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ajorEastAsia" w:hAnsiTheme="minorHAnsi" w:cs="Arial"/>
          <w:b/>
          <w:color w:val="003865" w:themeColor="accent1"/>
          <w:sz w:val="28"/>
          <w:szCs w:val="28"/>
          <w:lang w:bidi="ar-SA"/>
        </w:r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69AC835F" w14:textId="1D679602" w:rsidR="00E20F02" w:rsidRDefault="00F3338D" w:rsidP="00AB65FF">
          <w:r>
            <w:rPr>
              <w:noProof/>
              <w:lang w:eastAsia="en-US" w:bidi="ar-SA"/>
            </w:rPr>
            <w:drawing>
              <wp:inline distT="0" distB="0" distL="0" distR="0" wp14:anchorId="26719B43" wp14:editId="648EB6DD">
                <wp:extent cx="2901212" cy="609600"/>
                <wp:effectExtent l="0" t="0" r="0" b="0"/>
                <wp:docPr id="1" name="Picture 1" descr="Minnesota Department of Educati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ew logo.pn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012" cy="6183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A38C435" w14:textId="2552B8B5" w:rsidR="00073127" w:rsidRDefault="002456AA" w:rsidP="00073127">
          <w:pPr>
            <w:pStyle w:val="Heading1"/>
          </w:pPr>
          <w:r>
            <w:t>202</w:t>
          </w:r>
          <w:r w:rsidR="00A7141F">
            <w:t>3</w:t>
          </w:r>
          <w:r w:rsidR="0096346B">
            <w:rPr>
              <w:rFonts w:cs="Calibri"/>
            </w:rPr>
            <w:t>–</w:t>
          </w:r>
          <w:r w:rsidR="00DA4DCE" w:rsidRPr="006D4724">
            <w:t>2</w:t>
          </w:r>
          <w:r w:rsidR="00A7141F">
            <w:t>4</w:t>
          </w:r>
          <w:r w:rsidR="00DA4DCE">
            <w:t xml:space="preserve"> World’s Best Workforce (WBWF) </w:t>
          </w:r>
          <w:r w:rsidR="00A7141F">
            <w:t xml:space="preserve">Annual </w:t>
          </w:r>
          <w:r w:rsidR="00DA4DCE">
            <w:t>Summary Report</w:t>
          </w:r>
        </w:p>
        <w:p w14:paraId="77809ABE" w14:textId="14CF532A" w:rsidR="00A7141F" w:rsidRPr="00A7141F" w:rsidRDefault="00492FDD" w:rsidP="0C692C2A">
          <w:pPr>
            <w:rPr>
              <w:b/>
              <w:bCs/>
              <w:lang w:bidi="ar-SA"/>
            </w:rPr>
          </w:pPr>
          <w:r w:rsidRPr="2BB9E86A">
            <w:rPr>
              <w:lang w:bidi="ar-SA"/>
            </w:rPr>
            <w:t>Please use this template as an internal tool to gather information.</w:t>
          </w:r>
          <w:r w:rsidRPr="2BB9E86A">
            <w:rPr>
              <w:b/>
              <w:bCs/>
              <w:lang w:bidi="ar-SA"/>
            </w:rPr>
            <w:t xml:space="preserve"> </w:t>
          </w:r>
          <w:r w:rsidRPr="2BB9E86A">
            <w:rPr>
              <w:lang w:bidi="ar-SA"/>
            </w:rPr>
            <w:t>Responses should be submitted electronically in the</w:t>
          </w:r>
          <w:r w:rsidR="15C459A3" w:rsidRPr="2BB9E86A">
            <w:rPr>
              <w:lang w:bidi="ar-SA"/>
            </w:rPr>
            <w:t xml:space="preserve"> </w:t>
          </w:r>
          <w:hyperlink r:id="rId12" w:history="1">
            <w:r w:rsidR="00A7141F" w:rsidRPr="004071F7">
              <w:rPr>
                <w:rStyle w:val="Hyperlink"/>
                <w:b/>
                <w:bCs/>
                <w:lang w:bidi="ar-SA"/>
              </w:rPr>
              <w:t>Minnesota Education Grant System</w:t>
            </w:r>
          </w:hyperlink>
          <w:r w:rsidR="00A7141F" w:rsidRPr="004071F7">
            <w:rPr>
              <w:b/>
              <w:bCs/>
              <w:lang w:bidi="ar-SA"/>
            </w:rPr>
            <w:t xml:space="preserve"> (MEGS)</w:t>
          </w:r>
          <w:r w:rsidR="15C459A3" w:rsidRPr="004071F7">
            <w:rPr>
              <w:lang w:bidi="ar-SA"/>
            </w:rPr>
            <w:t>.</w:t>
          </w:r>
          <w:r w:rsidR="15C459A3" w:rsidRPr="2BB9E86A">
            <w:rPr>
              <w:lang w:bidi="ar-SA"/>
            </w:rPr>
            <w:t xml:space="preserve"> </w:t>
          </w:r>
          <w:r w:rsidR="00A7141F" w:rsidRPr="2BB9E86A">
            <w:rPr>
              <w:lang w:bidi="ar-SA"/>
            </w:rPr>
            <w:t xml:space="preserve">You can copy your responses from this template into </w:t>
          </w:r>
          <w:r w:rsidR="00A7141F">
            <w:rPr>
              <w:lang w:bidi="ar-SA"/>
            </w:rPr>
            <w:t>MEGS</w:t>
          </w:r>
          <w:r w:rsidR="00A7141F" w:rsidRPr="2BB9E86A">
            <w:rPr>
              <w:lang w:bidi="ar-SA"/>
            </w:rPr>
            <w:t>.</w:t>
          </w:r>
        </w:p>
        <w:p w14:paraId="0ECBDFED" w14:textId="10113301" w:rsidR="00492FDD" w:rsidRPr="00492FDD" w:rsidRDefault="00A7141F" w:rsidP="0C692C2A">
          <w:pPr>
            <w:rPr>
              <w:b/>
              <w:bCs/>
              <w:lang w:bidi="ar-SA"/>
            </w:rPr>
          </w:pPr>
          <w:r>
            <w:rPr>
              <w:lang w:bidi="ar-SA"/>
            </w:rPr>
            <w:t xml:space="preserve">If your district or charter does not </w:t>
          </w:r>
          <w:r w:rsidR="00783964">
            <w:rPr>
              <w:lang w:bidi="ar-SA"/>
            </w:rPr>
            <w:t>utilize</w:t>
          </w:r>
          <w:r>
            <w:rPr>
              <w:lang w:bidi="ar-SA"/>
            </w:rPr>
            <w:t xml:space="preserve"> </w:t>
          </w:r>
          <w:r w:rsidR="00783964">
            <w:rPr>
              <w:lang w:bidi="ar-SA"/>
            </w:rPr>
            <w:t>ESEA funds and complete ESEA reporting within MEGS</w:t>
          </w:r>
          <w:r>
            <w:rPr>
              <w:lang w:bidi="ar-SA"/>
            </w:rPr>
            <w:t xml:space="preserve">, please submit an electronic copy of this form to </w:t>
          </w:r>
          <w:hyperlink r:id="rId13" w:history="1">
            <w:r w:rsidR="00291AA8" w:rsidRPr="00D21607">
              <w:rPr>
                <w:rStyle w:val="Hyperlink"/>
                <w:lang w:bidi="ar-SA"/>
              </w:rPr>
              <w:t>MDE.WorldsBestWorkForce@state.mn.us</w:t>
            </w:r>
          </w:hyperlink>
          <w:r w:rsidR="00291AA8">
            <w:rPr>
              <w:lang w:bidi="ar-SA"/>
            </w:rPr>
            <w:t xml:space="preserve"> .</w:t>
          </w:r>
          <w:r w:rsidR="00492FDD" w:rsidRPr="2BB9E86A">
            <w:rPr>
              <w:b/>
              <w:bCs/>
              <w:lang w:bidi="ar-SA"/>
            </w:rPr>
            <w:t xml:space="preserve"> </w:t>
          </w:r>
        </w:p>
        <w:p w14:paraId="27D07C34" w14:textId="37D259B9" w:rsidR="00DA4DCE" w:rsidRDefault="00DA4DCE" w:rsidP="00DA4DCE">
          <w:pPr>
            <w:rPr>
              <w:lang w:bidi="ar-SA"/>
            </w:rPr>
            <w:sectPr w:rsidR="00DA4DCE" w:rsidSect="00B437C8">
              <w:footerReference w:type="first" r:id="rId14"/>
              <w:type w:val="continuous"/>
              <w:pgSz w:w="12240" w:h="15840" w:code="1"/>
              <w:pgMar w:top="1440" w:right="1080" w:bottom="1440" w:left="1080" w:header="0" w:footer="504" w:gutter="0"/>
              <w:cols w:space="720"/>
              <w:docGrid w:linePitch="326"/>
            </w:sectPr>
          </w:pPr>
          <w:r w:rsidRPr="00E32BCD">
            <w:rPr>
              <w:b/>
              <w:bCs/>
              <w:lang w:bidi="ar-SA"/>
            </w:rPr>
            <w:t>District or Charter Name</w:t>
          </w:r>
          <w:r>
            <w:rPr>
              <w:lang w:bidi="ar-SA"/>
            </w:rPr>
            <w:t>:</w:t>
          </w:r>
          <w:r w:rsidR="006D4724">
            <w:rPr>
              <w:lang w:bidi="ar-SA"/>
            </w:rPr>
            <w:t xml:space="preserve"> </w:t>
          </w:r>
          <w:r w:rsidR="006D4724" w:rsidRPr="006D4724">
            <w:rPr>
              <w:shd w:val="clear" w:color="auto" w:fill="DDDDDA" w:themeFill="background2"/>
              <w:lang w:bidi="ar-SA"/>
            </w:rPr>
            <w:t>Type response here</w:t>
          </w:r>
        </w:p>
        <w:p w14:paraId="0439A2B9" w14:textId="77777777" w:rsidR="00DA4DCE" w:rsidRDefault="00DA4DCE" w:rsidP="00DA4DCE">
          <w:pPr>
            <w:rPr>
              <w:lang w:bidi="ar-SA"/>
            </w:rPr>
          </w:pPr>
          <w:r w:rsidRPr="00E32BCD">
            <w:rPr>
              <w:b/>
              <w:bCs/>
              <w:lang w:bidi="ar-SA"/>
            </w:rPr>
            <w:t>WBWF Contact</w:t>
          </w:r>
          <w:r>
            <w:rPr>
              <w:lang w:bidi="ar-SA"/>
            </w:rPr>
            <w:t>:</w:t>
          </w:r>
          <w:r w:rsidR="006D4724">
            <w:rPr>
              <w:lang w:bidi="ar-SA"/>
            </w:rPr>
            <w:t xml:space="preserve">  </w:t>
          </w:r>
          <w:r w:rsidR="006D4724" w:rsidRPr="006D4724">
            <w:rPr>
              <w:shd w:val="clear" w:color="auto" w:fill="DDDDDA" w:themeFill="background2"/>
              <w:lang w:bidi="ar-SA"/>
            </w:rPr>
            <w:t>Type response here</w:t>
          </w:r>
        </w:p>
        <w:p w14:paraId="32243FCA" w14:textId="77777777" w:rsidR="00DA4DCE" w:rsidRDefault="00DA4DCE" w:rsidP="00DA4DCE">
          <w:pPr>
            <w:rPr>
              <w:lang w:bidi="ar-SA"/>
            </w:rPr>
          </w:pPr>
          <w:r w:rsidRPr="00E32BCD">
            <w:rPr>
              <w:b/>
              <w:bCs/>
              <w:lang w:bidi="ar-SA"/>
            </w:rPr>
            <w:t>Title</w:t>
          </w:r>
          <w:r>
            <w:rPr>
              <w:lang w:bidi="ar-SA"/>
            </w:rPr>
            <w:t>:</w:t>
          </w:r>
          <w:r w:rsidR="006D4724">
            <w:rPr>
              <w:lang w:bidi="ar-SA"/>
            </w:rPr>
            <w:t xml:space="preserve"> </w:t>
          </w:r>
          <w:r w:rsidR="006D4724" w:rsidRPr="006D4724">
            <w:rPr>
              <w:shd w:val="clear" w:color="auto" w:fill="DDDDDA" w:themeFill="background2"/>
              <w:lang w:bidi="ar-SA"/>
            </w:rPr>
            <w:t>Type response here</w:t>
          </w:r>
        </w:p>
        <w:p w14:paraId="33B00525" w14:textId="77777777" w:rsidR="00DA4DCE" w:rsidRDefault="00DA4DCE" w:rsidP="00DA4DCE">
          <w:pPr>
            <w:rPr>
              <w:lang w:bidi="ar-SA"/>
            </w:rPr>
          </w:pPr>
          <w:r w:rsidRPr="00E32BCD">
            <w:rPr>
              <w:b/>
              <w:bCs/>
              <w:lang w:bidi="ar-SA"/>
            </w:rPr>
            <w:t>Phone</w:t>
          </w:r>
          <w:r>
            <w:rPr>
              <w:lang w:bidi="ar-SA"/>
            </w:rPr>
            <w:t>:</w:t>
          </w:r>
          <w:r w:rsidR="006D4724">
            <w:rPr>
              <w:lang w:bidi="ar-SA"/>
            </w:rPr>
            <w:t xml:space="preserve"> </w:t>
          </w:r>
          <w:r w:rsidR="006D4724" w:rsidRPr="006D4724">
            <w:rPr>
              <w:shd w:val="clear" w:color="auto" w:fill="DDDDDA" w:themeFill="background2"/>
              <w:lang w:bidi="ar-SA"/>
            </w:rPr>
            <w:t>Type response here</w:t>
          </w:r>
        </w:p>
        <w:p w14:paraId="0BAA65FC" w14:textId="4B9DB1E2" w:rsidR="00A7141F" w:rsidRPr="00A7141F" w:rsidRDefault="00DA4DCE" w:rsidP="00A7141F">
          <w:pPr>
            <w:rPr>
              <w:shd w:val="clear" w:color="auto" w:fill="DDDDDA" w:themeFill="background2"/>
              <w:lang w:bidi="ar-SA"/>
            </w:rPr>
          </w:pPr>
          <w:r w:rsidRPr="00E32BCD">
            <w:rPr>
              <w:b/>
              <w:bCs/>
              <w:lang w:bidi="ar-SA"/>
            </w:rPr>
            <w:t>Email</w:t>
          </w:r>
          <w:r>
            <w:rPr>
              <w:lang w:bidi="ar-SA"/>
            </w:rPr>
            <w:t>:</w:t>
          </w:r>
          <w:r w:rsidR="006D4724">
            <w:rPr>
              <w:lang w:bidi="ar-SA"/>
            </w:rPr>
            <w:t xml:space="preserve"> </w:t>
          </w:r>
          <w:r w:rsidR="006D4724" w:rsidRPr="006D4724">
            <w:rPr>
              <w:shd w:val="clear" w:color="auto" w:fill="DDDDDA" w:themeFill="background2"/>
              <w:lang w:bidi="ar-SA"/>
            </w:rPr>
            <w:t>Type response here</w:t>
          </w:r>
        </w:p>
        <w:p w14:paraId="15D3BEDB" w14:textId="14835A21" w:rsidR="00511108" w:rsidRPr="00511108" w:rsidRDefault="00511108" w:rsidP="00511108">
          <w:pPr>
            <w:pStyle w:val="Heading3"/>
          </w:pPr>
          <w:r>
            <w:t>Annual Report</w:t>
          </w:r>
        </w:p>
      </w:sdtContent>
    </w:sdt>
    <w:p w14:paraId="78FD7A59" w14:textId="77777777" w:rsidR="00AE086E" w:rsidRDefault="00AE086E" w:rsidP="00AE086E">
      <w:pPr>
        <w:rPr>
          <w:lang w:bidi="ar-SA"/>
        </w:rPr>
      </w:pPr>
      <w:r w:rsidRPr="00AE086E">
        <w:rPr>
          <w:b/>
          <w:lang w:bidi="ar-SA"/>
        </w:rPr>
        <w:t>WBWF Requirement:</w:t>
      </w:r>
      <w:r>
        <w:rPr>
          <w:lang w:bidi="ar-SA"/>
        </w:rPr>
        <w:t xml:space="preserve"> For each school year, the school board must publish a report in the local newspaper, by mail or by electronic means on the district website.</w:t>
      </w:r>
    </w:p>
    <w:p w14:paraId="4E88351C" w14:textId="7BBE13C6" w:rsidR="00A7141F" w:rsidRPr="00A7141F" w:rsidRDefault="00AE086E" w:rsidP="005038AF">
      <w:pPr>
        <w:rPr>
          <w:shd w:val="clear" w:color="auto" w:fill="DDDDDA" w:themeFill="background2"/>
          <w:lang w:bidi="ar-SA"/>
        </w:rPr>
      </w:pPr>
      <w:r>
        <w:rPr>
          <w:lang w:bidi="ar-SA"/>
        </w:rPr>
        <w:t>Provide the direct website link to the district’s WBWF annual report. If a link is not available, describe how the district disseminates the report to s</w:t>
      </w:r>
      <w:r w:rsidR="005038AF">
        <w:rPr>
          <w:lang w:bidi="ar-SA"/>
        </w:rPr>
        <w:t xml:space="preserve">takeholders: </w:t>
      </w:r>
      <w:r w:rsidR="005038AF" w:rsidRPr="006D4724">
        <w:rPr>
          <w:shd w:val="clear" w:color="auto" w:fill="DDDDDA" w:themeFill="background2"/>
          <w:lang w:bidi="ar-SA"/>
        </w:rPr>
        <w:t>Type response here</w:t>
      </w:r>
    </w:p>
    <w:p w14:paraId="133D8035" w14:textId="77777777" w:rsidR="00AE086E" w:rsidRDefault="00AE086E" w:rsidP="00AE086E">
      <w:pPr>
        <w:pStyle w:val="Heading3"/>
      </w:pPr>
      <w:r>
        <w:t>Annual Public Meeting</w:t>
      </w:r>
    </w:p>
    <w:p w14:paraId="396C2F5F" w14:textId="55E95A40" w:rsidR="00AE086E" w:rsidRDefault="00AE086E" w:rsidP="00AE086E">
      <w:pPr>
        <w:rPr>
          <w:lang w:bidi="ar-SA"/>
        </w:rPr>
      </w:pPr>
      <w:r w:rsidRPr="00AE086E">
        <w:rPr>
          <w:b/>
          <w:lang w:bidi="ar-SA"/>
        </w:rPr>
        <w:t>These annual public meetings were to be held in the fall of each school year.</w:t>
      </w:r>
      <w:r>
        <w:rPr>
          <w:lang w:bidi="ar-SA"/>
        </w:rPr>
        <w:t xml:space="preserve"> </w:t>
      </w:r>
      <w:r w:rsidRPr="00AE086E">
        <w:rPr>
          <w:i/>
          <w:lang w:bidi="ar-SA"/>
        </w:rPr>
        <w:t xml:space="preserve">Report on this measure for the </w:t>
      </w:r>
      <w:r w:rsidR="00A55A7C" w:rsidRPr="00A55A7C">
        <w:rPr>
          <w:i/>
          <w:lang w:bidi="ar-SA"/>
        </w:rPr>
        <w:t>202</w:t>
      </w:r>
      <w:r w:rsidR="00A7141F">
        <w:rPr>
          <w:i/>
          <w:lang w:bidi="ar-SA"/>
        </w:rPr>
        <w:t>3</w:t>
      </w:r>
      <w:r w:rsidR="00A55A7C" w:rsidRPr="00A55A7C">
        <w:rPr>
          <w:i/>
          <w:lang w:bidi="ar-SA"/>
        </w:rPr>
        <w:t>–2</w:t>
      </w:r>
      <w:r w:rsidR="00A7141F">
        <w:rPr>
          <w:i/>
          <w:lang w:bidi="ar-SA"/>
        </w:rPr>
        <w:t>4</w:t>
      </w:r>
      <w:r w:rsidR="00A55A7C">
        <w:rPr>
          <w:i/>
          <w:lang w:bidi="ar-SA"/>
        </w:rPr>
        <w:t xml:space="preserve"> </w:t>
      </w:r>
      <w:r w:rsidR="00733AAA">
        <w:rPr>
          <w:i/>
          <w:lang w:bidi="ar-SA"/>
        </w:rPr>
        <w:t>SY</w:t>
      </w:r>
      <w:r w:rsidRPr="00AE086E">
        <w:rPr>
          <w:i/>
          <w:lang w:bidi="ar-SA"/>
        </w:rPr>
        <w:t>.</w:t>
      </w:r>
    </w:p>
    <w:p w14:paraId="0662193F" w14:textId="77777777" w:rsidR="00AE086E" w:rsidRDefault="00AE086E" w:rsidP="00AE086E">
      <w:pPr>
        <w:rPr>
          <w:lang w:bidi="ar-SA"/>
        </w:rPr>
      </w:pPr>
      <w:r w:rsidRPr="00AE086E">
        <w:rPr>
          <w:b/>
          <w:lang w:bidi="ar-SA"/>
        </w:rPr>
        <w:t>WBWF Requirement:</w:t>
      </w:r>
      <w:r>
        <w:rPr>
          <w:lang w:bidi="ar-SA"/>
        </w:rPr>
        <w:t xml:space="preserve"> School boards are to hold an annual public meeting to communicate plans for the upcoming school year based on a review of goals, outcomes and strategies from the previous year. Stakeholders should be meaningfully involved, and this meeting is to occur separately from a regularly scheduled school board meeting. </w:t>
      </w:r>
    </w:p>
    <w:p w14:paraId="5071880B" w14:textId="6E034220" w:rsidR="00AE086E" w:rsidRDefault="00AE086E" w:rsidP="005038AF">
      <w:pPr>
        <w:rPr>
          <w:shd w:val="clear" w:color="auto" w:fill="DDDDDA" w:themeFill="background2"/>
          <w:lang w:bidi="ar-SA"/>
        </w:rPr>
      </w:pPr>
      <w:r>
        <w:rPr>
          <w:lang w:bidi="ar-SA"/>
        </w:rPr>
        <w:t xml:space="preserve">Provide the date of the school board annual public meeting to review progress on the WBWF plan </w:t>
      </w:r>
      <w:r w:rsidR="005038AF">
        <w:rPr>
          <w:lang w:bidi="ar-SA"/>
        </w:rPr>
        <w:t>for the 202</w:t>
      </w:r>
      <w:r w:rsidR="00A7141F">
        <w:rPr>
          <w:lang w:bidi="ar-SA"/>
        </w:rPr>
        <w:t>3</w:t>
      </w:r>
      <w:r w:rsidR="30EB4F4C">
        <w:rPr>
          <w:lang w:bidi="ar-SA"/>
        </w:rPr>
        <w:t>-2</w:t>
      </w:r>
      <w:r w:rsidR="00A7141F">
        <w:rPr>
          <w:lang w:bidi="ar-SA"/>
        </w:rPr>
        <w:t>4</w:t>
      </w:r>
      <w:r w:rsidR="005038AF">
        <w:rPr>
          <w:lang w:bidi="ar-SA"/>
        </w:rPr>
        <w:t xml:space="preserve"> </w:t>
      </w:r>
      <w:r w:rsidR="00733AAA">
        <w:rPr>
          <w:lang w:bidi="ar-SA"/>
        </w:rPr>
        <w:t>SY</w:t>
      </w:r>
      <w:r w:rsidR="005038AF">
        <w:rPr>
          <w:lang w:bidi="ar-SA"/>
        </w:rPr>
        <w:t xml:space="preserve">: </w:t>
      </w:r>
      <w:r w:rsidR="005038AF" w:rsidRPr="006D4724">
        <w:rPr>
          <w:shd w:val="clear" w:color="auto" w:fill="DDDDDA" w:themeFill="background2"/>
          <w:lang w:bidi="ar-SA"/>
        </w:rPr>
        <w:t>Type response here</w:t>
      </w:r>
    </w:p>
    <w:p w14:paraId="63A43973" w14:textId="77777777" w:rsidR="00A7141F" w:rsidRDefault="00A7141F" w:rsidP="005038AF">
      <w:pPr>
        <w:rPr>
          <w:lang w:bidi="ar-SA"/>
        </w:rPr>
      </w:pPr>
    </w:p>
    <w:p w14:paraId="6BF1EC91" w14:textId="26CBE820" w:rsidR="009A00F5" w:rsidRPr="004A0B5D" w:rsidRDefault="005038AF" w:rsidP="005038AF">
      <w:pPr>
        <w:pStyle w:val="Heading3"/>
      </w:pPr>
      <w:r w:rsidRPr="004A0B5D">
        <w:lastRenderedPageBreak/>
        <w:t>Goals and Results</w:t>
      </w:r>
    </w:p>
    <w:p w14:paraId="3B0D62F3" w14:textId="77777777" w:rsidR="0083043A" w:rsidRPr="004A0B5D" w:rsidRDefault="0083043A" w:rsidP="0083043A">
      <w:pPr>
        <w:pStyle w:val="Heading4"/>
      </w:pPr>
      <w:r w:rsidRPr="004A0B5D">
        <w:t>All Students Ready for School</w:t>
      </w:r>
    </w:p>
    <w:p w14:paraId="0B99C9E4" w14:textId="6A3F3129" w:rsidR="00C35DF4" w:rsidRPr="004A0B5D" w:rsidRDefault="00C35DF4" w:rsidP="00C35DF4">
      <w:pPr>
        <w:rPr>
          <w:lang w:bidi="ar-SA"/>
        </w:rPr>
      </w:pPr>
      <w:r w:rsidRPr="004A0B5D">
        <w:rPr>
          <w:lang w:bidi="ar-SA"/>
        </w:rPr>
        <w:t>Does your district/charter</w:t>
      </w:r>
      <w:r w:rsidR="00A06F4D" w:rsidRPr="004A0B5D">
        <w:rPr>
          <w:lang w:bidi="ar-SA"/>
        </w:rPr>
        <w:t xml:space="preserve"> enroll students in </w:t>
      </w:r>
      <w:proofErr w:type="gramStart"/>
      <w:r w:rsidR="00A06F4D" w:rsidRPr="004A0B5D">
        <w:rPr>
          <w:lang w:bidi="ar-SA"/>
        </w:rPr>
        <w:t>Kindergarten</w:t>
      </w:r>
      <w:proofErr w:type="gramEnd"/>
      <w:r w:rsidR="00A06F4D" w:rsidRPr="004A0B5D">
        <w:rPr>
          <w:lang w:bidi="ar-SA"/>
        </w:rPr>
        <w:t xml:space="preserve">? If no, </w:t>
      </w:r>
      <w:r w:rsidR="00816099">
        <w:rPr>
          <w:lang w:bidi="ar-SA"/>
        </w:rPr>
        <w:t>you do not need to set a school readiness goal</w:t>
      </w:r>
      <w:r w:rsidR="00A06F4D" w:rsidRPr="004A0B5D">
        <w:rPr>
          <w:lang w:bidi="ar-SA"/>
        </w:rPr>
        <w:t>.</w:t>
      </w:r>
    </w:p>
    <w:tbl>
      <w:tblPr>
        <w:tblStyle w:val="TableGrid"/>
        <w:tblW w:w="0" w:type="auto"/>
        <w:tblLook w:val="06A0" w:firstRow="1" w:lastRow="0" w:firstColumn="1" w:lastColumn="0" w:noHBand="1" w:noVBand="1"/>
        <w:tblCaption w:val="All Students Ready for School Goal"/>
        <w:tblDescription w:val="Report goal and results"/>
      </w:tblPr>
      <w:tblGrid>
        <w:gridCol w:w="3235"/>
        <w:gridCol w:w="3510"/>
        <w:gridCol w:w="3325"/>
      </w:tblGrid>
      <w:tr w:rsidR="0083043A" w:rsidRPr="004A0B5D" w14:paraId="266D9190" w14:textId="77777777" w:rsidTr="005038AF">
        <w:trPr>
          <w:cantSplit/>
          <w:trHeight w:val="395"/>
          <w:tblHeader/>
        </w:trPr>
        <w:tc>
          <w:tcPr>
            <w:tcW w:w="3235" w:type="dxa"/>
          </w:tcPr>
          <w:p w14:paraId="25E2D97D" w14:textId="77777777" w:rsidR="0083043A" w:rsidRPr="004A0B5D" w:rsidRDefault="0083043A" w:rsidP="005038AF">
            <w:pPr>
              <w:spacing w:before="60" w:after="60"/>
              <w:rPr>
                <w:b/>
                <w:bCs/>
              </w:rPr>
            </w:pPr>
            <w:r w:rsidRPr="004A0B5D">
              <w:rPr>
                <w:b/>
                <w:bCs/>
              </w:rPr>
              <w:t>Goal</w:t>
            </w:r>
          </w:p>
        </w:tc>
        <w:tc>
          <w:tcPr>
            <w:tcW w:w="3510" w:type="dxa"/>
          </w:tcPr>
          <w:p w14:paraId="0ABE69F4" w14:textId="77777777" w:rsidR="0083043A" w:rsidRPr="004A0B5D" w:rsidRDefault="0083043A" w:rsidP="005038AF">
            <w:pPr>
              <w:spacing w:before="60" w:after="60"/>
              <w:rPr>
                <w:b/>
                <w:bCs/>
              </w:rPr>
            </w:pPr>
            <w:r w:rsidRPr="004A0B5D">
              <w:rPr>
                <w:b/>
                <w:bCs/>
              </w:rPr>
              <w:t>Result</w:t>
            </w:r>
          </w:p>
        </w:tc>
        <w:tc>
          <w:tcPr>
            <w:tcW w:w="3325" w:type="dxa"/>
          </w:tcPr>
          <w:p w14:paraId="45F36B70" w14:textId="77777777" w:rsidR="0083043A" w:rsidRPr="004A0B5D" w:rsidRDefault="0083043A" w:rsidP="005038AF">
            <w:pPr>
              <w:spacing w:before="60" w:after="60"/>
              <w:rPr>
                <w:b/>
                <w:bCs/>
              </w:rPr>
            </w:pPr>
            <w:r w:rsidRPr="004A0B5D">
              <w:rPr>
                <w:b/>
                <w:bCs/>
              </w:rPr>
              <w:t>Goal Status</w:t>
            </w:r>
          </w:p>
        </w:tc>
      </w:tr>
      <w:tr w:rsidR="0083043A" w:rsidRPr="004A0B5D" w14:paraId="51958B63" w14:textId="77777777" w:rsidTr="005038AF">
        <w:trPr>
          <w:cantSplit/>
        </w:trPr>
        <w:tc>
          <w:tcPr>
            <w:tcW w:w="3235" w:type="dxa"/>
          </w:tcPr>
          <w:p w14:paraId="572DE037" w14:textId="008BA116" w:rsidR="0083043A" w:rsidRPr="004A0B5D" w:rsidRDefault="0083043A" w:rsidP="0083043A">
            <w:r w:rsidRPr="004A0B5D">
              <w:t xml:space="preserve">Provide the established SMART goal for the </w:t>
            </w:r>
            <w:r w:rsidR="00A7141F">
              <w:t xml:space="preserve">2023–24 </w:t>
            </w:r>
            <w:r w:rsidR="00733AAA" w:rsidRPr="004A0B5D">
              <w:t>SY</w:t>
            </w:r>
            <w:r w:rsidRPr="004A0B5D">
              <w:t>.</w:t>
            </w:r>
          </w:p>
          <w:p w14:paraId="54760E0A" w14:textId="15FF7FFD" w:rsidR="005038AF" w:rsidRPr="004A0B5D" w:rsidRDefault="005038AF" w:rsidP="0083043A">
            <w:r w:rsidRPr="004A0B5D">
              <w:rPr>
                <w:shd w:val="clear" w:color="auto" w:fill="DDDDDA" w:themeFill="background2"/>
                <w:lang w:bidi="ar-SA"/>
              </w:rPr>
              <w:t>Type response here</w:t>
            </w:r>
          </w:p>
        </w:tc>
        <w:tc>
          <w:tcPr>
            <w:tcW w:w="3510" w:type="dxa"/>
          </w:tcPr>
          <w:p w14:paraId="03459BF4" w14:textId="746EC06F" w:rsidR="0083043A" w:rsidRPr="004A0B5D" w:rsidRDefault="0083043A" w:rsidP="005038AF">
            <w:r w:rsidRPr="004A0B5D">
              <w:t xml:space="preserve">Provide the result for the </w:t>
            </w:r>
            <w:r w:rsidR="00A7141F">
              <w:t xml:space="preserve">2023–24 </w:t>
            </w:r>
            <w:r w:rsidR="00A55A7C">
              <w:t>SY</w:t>
            </w:r>
            <w:r w:rsidRPr="004A0B5D">
              <w:t xml:space="preserve"> that directly ties back to the established goal.</w:t>
            </w:r>
          </w:p>
          <w:p w14:paraId="7B9246A0" w14:textId="74768A1A" w:rsidR="005038AF" w:rsidRPr="004A0B5D" w:rsidRDefault="005038AF" w:rsidP="005038AF">
            <w:r w:rsidRPr="004A0B5D">
              <w:rPr>
                <w:shd w:val="clear" w:color="auto" w:fill="DDDDDA" w:themeFill="background2"/>
                <w:lang w:bidi="ar-SA"/>
              </w:rPr>
              <w:t>Type response here</w:t>
            </w:r>
          </w:p>
        </w:tc>
        <w:tc>
          <w:tcPr>
            <w:tcW w:w="3325" w:type="dxa"/>
          </w:tcPr>
          <w:p w14:paraId="35AC67E1" w14:textId="77777777" w:rsidR="00420242" w:rsidRPr="004A0B5D" w:rsidRDefault="00420242" w:rsidP="00420242">
            <w:pPr>
              <w:rPr>
                <w:b/>
                <w:bCs/>
                <w:i/>
              </w:rPr>
            </w:pPr>
            <w:r w:rsidRPr="004A0B5D">
              <w:rPr>
                <w:b/>
                <w:bCs/>
                <w:i/>
              </w:rPr>
              <w:t xml:space="preserve">Check one of the following: </w:t>
            </w:r>
          </w:p>
          <w:p w14:paraId="3219F10A" w14:textId="77777777" w:rsidR="00420242" w:rsidRPr="004A0B5D" w:rsidRDefault="00420242" w:rsidP="00420242">
            <w:pPr>
              <w:rPr>
                <w:b/>
                <w:bCs/>
                <w:i/>
              </w:rPr>
            </w:pPr>
            <w:r w:rsidRPr="004A0B5D">
              <w:rPr>
                <w:bCs/>
              </w:rPr>
              <w:t>___</w:t>
            </w:r>
            <w:r w:rsidRPr="004A0B5D">
              <w:rPr>
                <w:b/>
                <w:bCs/>
                <w:i/>
              </w:rPr>
              <w:t xml:space="preserve"> </w:t>
            </w:r>
            <w:r w:rsidRPr="004A0B5D">
              <w:t>On Track (multi-year goal)</w:t>
            </w:r>
          </w:p>
          <w:p w14:paraId="2840DF5B" w14:textId="77777777" w:rsidR="00420242" w:rsidRPr="004A0B5D" w:rsidRDefault="00420242" w:rsidP="00420242">
            <w:r w:rsidRPr="004A0B5D">
              <w:t>___ Not On Track (multi-year goal)</w:t>
            </w:r>
          </w:p>
          <w:p w14:paraId="5BC56DEA" w14:textId="77777777" w:rsidR="00420242" w:rsidRPr="004A0B5D" w:rsidRDefault="00420242" w:rsidP="00420242">
            <w:r w:rsidRPr="004A0B5D">
              <w:t>___ Goal Met (one-year goal)</w:t>
            </w:r>
          </w:p>
          <w:p w14:paraId="4BFD5AE9" w14:textId="3601D516" w:rsidR="0083043A" w:rsidRPr="004A0B5D" w:rsidRDefault="00420242" w:rsidP="00420242">
            <w:r w:rsidRPr="004A0B5D">
              <w:t>___ Goal Not Met (one-year goal)</w:t>
            </w:r>
          </w:p>
        </w:tc>
      </w:tr>
    </w:tbl>
    <w:p w14:paraId="5CF1709C" w14:textId="3579F11B" w:rsidR="00A7141F" w:rsidRDefault="005038AF" w:rsidP="00A7141F">
      <w:r w:rsidRPr="004A0B5D">
        <w:t>Repeat table for additional school readiness goals as appropriate.</w:t>
      </w:r>
    </w:p>
    <w:p w14:paraId="43A1CB1C" w14:textId="77777777" w:rsidR="00A7141F" w:rsidRDefault="00A7141F" w:rsidP="00A7141F"/>
    <w:p w14:paraId="4C88A9E7" w14:textId="5757C36F" w:rsidR="0083043A" w:rsidRPr="004A0B5D" w:rsidRDefault="0083043A" w:rsidP="00645E8D">
      <w:pPr>
        <w:pStyle w:val="Heading4"/>
      </w:pPr>
      <w:r w:rsidRPr="004A0B5D">
        <w:t>Close the Achievement Gap(s) Between Student Groups</w:t>
      </w:r>
    </w:p>
    <w:tbl>
      <w:tblPr>
        <w:tblStyle w:val="TableGrid"/>
        <w:tblW w:w="0" w:type="auto"/>
        <w:tblLook w:val="06A0" w:firstRow="1" w:lastRow="0" w:firstColumn="1" w:lastColumn="0" w:noHBand="1" w:noVBand="1"/>
        <w:tblCaption w:val="Achivement Gap Goals"/>
        <w:tblDescription w:val="Report achievement gap goal and results."/>
      </w:tblPr>
      <w:tblGrid>
        <w:gridCol w:w="3372"/>
        <w:gridCol w:w="3373"/>
        <w:gridCol w:w="3325"/>
      </w:tblGrid>
      <w:tr w:rsidR="0083043A" w:rsidRPr="004A0B5D" w14:paraId="77105D07" w14:textId="77777777" w:rsidTr="004F7D61">
        <w:trPr>
          <w:cantSplit/>
          <w:trHeight w:val="350"/>
          <w:tblHeader/>
        </w:trPr>
        <w:tc>
          <w:tcPr>
            <w:tcW w:w="3372" w:type="dxa"/>
          </w:tcPr>
          <w:p w14:paraId="31EAE347" w14:textId="77777777" w:rsidR="0083043A" w:rsidRPr="004A0B5D" w:rsidRDefault="0083043A" w:rsidP="005038AF">
            <w:pPr>
              <w:spacing w:before="60" w:after="60" w:line="240" w:lineRule="auto"/>
              <w:rPr>
                <w:b/>
                <w:bCs/>
              </w:rPr>
            </w:pPr>
            <w:r w:rsidRPr="004A0B5D">
              <w:rPr>
                <w:b/>
                <w:bCs/>
              </w:rPr>
              <w:t>Goal</w:t>
            </w:r>
          </w:p>
        </w:tc>
        <w:tc>
          <w:tcPr>
            <w:tcW w:w="3373" w:type="dxa"/>
          </w:tcPr>
          <w:p w14:paraId="1B1DE4E6" w14:textId="77777777" w:rsidR="0083043A" w:rsidRPr="004A0B5D" w:rsidRDefault="0083043A" w:rsidP="005038AF">
            <w:pPr>
              <w:spacing w:before="60" w:after="60" w:line="240" w:lineRule="auto"/>
              <w:rPr>
                <w:b/>
                <w:bCs/>
              </w:rPr>
            </w:pPr>
            <w:r w:rsidRPr="004A0B5D">
              <w:rPr>
                <w:b/>
                <w:bCs/>
              </w:rPr>
              <w:t>Result</w:t>
            </w:r>
          </w:p>
        </w:tc>
        <w:tc>
          <w:tcPr>
            <w:tcW w:w="3325" w:type="dxa"/>
          </w:tcPr>
          <w:p w14:paraId="64E317AE" w14:textId="77777777" w:rsidR="0083043A" w:rsidRPr="004A0B5D" w:rsidRDefault="0083043A" w:rsidP="005038AF">
            <w:pPr>
              <w:spacing w:before="60" w:after="60" w:line="240" w:lineRule="auto"/>
              <w:rPr>
                <w:b/>
                <w:bCs/>
              </w:rPr>
            </w:pPr>
            <w:r w:rsidRPr="004A0B5D">
              <w:rPr>
                <w:b/>
                <w:bCs/>
              </w:rPr>
              <w:t>Goal Status</w:t>
            </w:r>
          </w:p>
        </w:tc>
      </w:tr>
      <w:tr w:rsidR="0083043A" w:rsidRPr="004A0B5D" w14:paraId="6E12610F" w14:textId="77777777" w:rsidTr="00A06F4D">
        <w:tc>
          <w:tcPr>
            <w:tcW w:w="3372" w:type="dxa"/>
          </w:tcPr>
          <w:p w14:paraId="3FF08634" w14:textId="55C27DAD" w:rsidR="0083043A" w:rsidRPr="004A0B5D" w:rsidRDefault="0083043A" w:rsidP="005038AF">
            <w:r w:rsidRPr="004A0B5D">
              <w:t xml:space="preserve">Provide the established SMART goal for the </w:t>
            </w:r>
            <w:r w:rsidR="00A7141F">
              <w:t xml:space="preserve">2023–24 </w:t>
            </w:r>
            <w:r w:rsidR="00733AAA" w:rsidRPr="004A0B5D">
              <w:t>SY</w:t>
            </w:r>
            <w:r w:rsidRPr="004A0B5D">
              <w:t>.</w:t>
            </w:r>
          </w:p>
          <w:p w14:paraId="49CDC82F" w14:textId="09595056" w:rsidR="005038AF" w:rsidRPr="004A0B5D" w:rsidRDefault="005038AF" w:rsidP="005038AF">
            <w:r w:rsidRPr="004A0B5D">
              <w:rPr>
                <w:shd w:val="clear" w:color="auto" w:fill="DDDDDA" w:themeFill="background2"/>
                <w:lang w:bidi="ar-SA"/>
              </w:rPr>
              <w:t>Type response here</w:t>
            </w:r>
          </w:p>
        </w:tc>
        <w:tc>
          <w:tcPr>
            <w:tcW w:w="3373" w:type="dxa"/>
          </w:tcPr>
          <w:p w14:paraId="7685899D" w14:textId="6B3C0679" w:rsidR="0083043A" w:rsidRPr="004A0B5D" w:rsidRDefault="0083043A" w:rsidP="00A06F4D">
            <w:r w:rsidRPr="004A0B5D">
              <w:t xml:space="preserve">Provide the result for the </w:t>
            </w:r>
            <w:r w:rsidR="00A7141F">
              <w:t xml:space="preserve">2023–24 </w:t>
            </w:r>
            <w:r w:rsidR="00733AAA" w:rsidRPr="004A0B5D">
              <w:t>SY</w:t>
            </w:r>
            <w:r w:rsidRPr="004A0B5D">
              <w:t xml:space="preserve"> that directly tie</w:t>
            </w:r>
            <w:r w:rsidR="005038AF" w:rsidRPr="004A0B5D">
              <w:t>s back to the established goal.</w:t>
            </w:r>
          </w:p>
          <w:p w14:paraId="1D560E35" w14:textId="096BDA81" w:rsidR="005038AF" w:rsidRPr="004A0B5D" w:rsidRDefault="005038AF" w:rsidP="00A06F4D">
            <w:r w:rsidRPr="004A0B5D">
              <w:rPr>
                <w:shd w:val="clear" w:color="auto" w:fill="DDDDDA" w:themeFill="background2"/>
                <w:lang w:bidi="ar-SA"/>
              </w:rPr>
              <w:t>Type response here</w:t>
            </w:r>
          </w:p>
          <w:p w14:paraId="7BFD445E" w14:textId="77777777" w:rsidR="0083043A" w:rsidRPr="004A0B5D" w:rsidRDefault="0083043A" w:rsidP="00A06F4D"/>
        </w:tc>
        <w:tc>
          <w:tcPr>
            <w:tcW w:w="3325" w:type="dxa"/>
          </w:tcPr>
          <w:p w14:paraId="3E34BF90" w14:textId="77777777" w:rsidR="00420242" w:rsidRPr="004A0B5D" w:rsidRDefault="00420242" w:rsidP="00420242">
            <w:pPr>
              <w:rPr>
                <w:b/>
                <w:bCs/>
                <w:i/>
              </w:rPr>
            </w:pPr>
            <w:r w:rsidRPr="004A0B5D">
              <w:rPr>
                <w:b/>
                <w:bCs/>
                <w:i/>
              </w:rPr>
              <w:t xml:space="preserve">Check one of the following: </w:t>
            </w:r>
          </w:p>
          <w:p w14:paraId="08A5C312" w14:textId="77777777" w:rsidR="00420242" w:rsidRPr="004A0B5D" w:rsidRDefault="00420242" w:rsidP="00420242">
            <w:pPr>
              <w:rPr>
                <w:b/>
                <w:bCs/>
                <w:i/>
              </w:rPr>
            </w:pPr>
            <w:r w:rsidRPr="004A0B5D">
              <w:rPr>
                <w:bCs/>
              </w:rPr>
              <w:t>___</w:t>
            </w:r>
            <w:r w:rsidRPr="004A0B5D">
              <w:rPr>
                <w:b/>
                <w:bCs/>
                <w:i/>
              </w:rPr>
              <w:t xml:space="preserve"> </w:t>
            </w:r>
            <w:r w:rsidRPr="004A0B5D">
              <w:t>On Track (multi-year goal)</w:t>
            </w:r>
          </w:p>
          <w:p w14:paraId="5A392F27" w14:textId="77777777" w:rsidR="00420242" w:rsidRPr="004A0B5D" w:rsidRDefault="00420242" w:rsidP="00420242">
            <w:r w:rsidRPr="004A0B5D">
              <w:t>___ Not On Track (multi-year goal)</w:t>
            </w:r>
          </w:p>
          <w:p w14:paraId="5ED2CC0C" w14:textId="77777777" w:rsidR="00420242" w:rsidRPr="004A0B5D" w:rsidRDefault="00420242" w:rsidP="00420242">
            <w:r w:rsidRPr="004A0B5D">
              <w:t>___ Goal Met (one-year goal)</w:t>
            </w:r>
          </w:p>
          <w:p w14:paraId="17FA0805" w14:textId="0119F7FD" w:rsidR="0083043A" w:rsidRPr="004A0B5D" w:rsidRDefault="00420242" w:rsidP="00420242">
            <w:r w:rsidRPr="004A0B5D">
              <w:t>___ Goal Not Met (one-year goal)</w:t>
            </w:r>
          </w:p>
        </w:tc>
      </w:tr>
    </w:tbl>
    <w:p w14:paraId="13A085D6" w14:textId="04C15D38" w:rsidR="009A00F5" w:rsidRDefault="005038AF" w:rsidP="005038AF">
      <w:r w:rsidRPr="004A0B5D">
        <w:t>Repeat table for additional achievement gap goals as appropriate</w:t>
      </w:r>
      <w:r w:rsidR="001E688F" w:rsidRPr="004A0B5D">
        <w:t>.</w:t>
      </w:r>
    </w:p>
    <w:p w14:paraId="7761811E" w14:textId="77777777" w:rsidR="00A7141F" w:rsidRPr="004A0B5D" w:rsidRDefault="00A7141F" w:rsidP="005038AF">
      <w:pPr>
        <w:rPr>
          <w:rFonts w:eastAsiaTheme="majorEastAsia" w:cstheme="majorBidi"/>
          <w:sz w:val="24"/>
          <w:szCs w:val="24"/>
          <w:lang w:bidi="ar-SA"/>
        </w:rPr>
      </w:pPr>
    </w:p>
    <w:p w14:paraId="103B158C" w14:textId="77777777" w:rsidR="0083043A" w:rsidRPr="004A0B5D" w:rsidRDefault="0083043A" w:rsidP="00645E8D">
      <w:pPr>
        <w:pStyle w:val="Heading4"/>
      </w:pPr>
      <w:r w:rsidRPr="004A0B5D">
        <w:lastRenderedPageBreak/>
        <w:t>All Students Career and College-Ready by Graduation</w:t>
      </w:r>
    </w:p>
    <w:tbl>
      <w:tblPr>
        <w:tblStyle w:val="TableGrid"/>
        <w:tblW w:w="0" w:type="auto"/>
        <w:tblLook w:val="06A0" w:firstRow="1" w:lastRow="0" w:firstColumn="1" w:lastColumn="0" w:noHBand="1" w:noVBand="1"/>
        <w:tblCaption w:val="Career and College Readiness Goals"/>
        <w:tblDescription w:val="Career and college readiness goals and results."/>
      </w:tblPr>
      <w:tblGrid>
        <w:gridCol w:w="3372"/>
        <w:gridCol w:w="3373"/>
        <w:gridCol w:w="3325"/>
      </w:tblGrid>
      <w:tr w:rsidR="0083043A" w:rsidRPr="004A0B5D" w14:paraId="0DDA682D" w14:textId="77777777" w:rsidTr="004F7D61">
        <w:trPr>
          <w:cantSplit/>
          <w:trHeight w:val="368"/>
          <w:tblHeader/>
        </w:trPr>
        <w:tc>
          <w:tcPr>
            <w:tcW w:w="3372" w:type="dxa"/>
          </w:tcPr>
          <w:p w14:paraId="45B6552E" w14:textId="77777777" w:rsidR="0083043A" w:rsidRPr="004A0B5D" w:rsidRDefault="0083043A" w:rsidP="001E688F">
            <w:pPr>
              <w:spacing w:before="60" w:after="60" w:line="240" w:lineRule="auto"/>
              <w:rPr>
                <w:b/>
                <w:bCs/>
              </w:rPr>
            </w:pPr>
            <w:r w:rsidRPr="004A0B5D">
              <w:rPr>
                <w:b/>
                <w:bCs/>
              </w:rPr>
              <w:t>Goal</w:t>
            </w:r>
          </w:p>
        </w:tc>
        <w:tc>
          <w:tcPr>
            <w:tcW w:w="3373" w:type="dxa"/>
          </w:tcPr>
          <w:p w14:paraId="7EEE9DD3" w14:textId="77777777" w:rsidR="0083043A" w:rsidRPr="004A0B5D" w:rsidRDefault="0083043A" w:rsidP="001E688F">
            <w:pPr>
              <w:spacing w:before="60" w:after="60" w:line="240" w:lineRule="auto"/>
              <w:rPr>
                <w:b/>
                <w:bCs/>
              </w:rPr>
            </w:pPr>
            <w:r w:rsidRPr="004A0B5D">
              <w:rPr>
                <w:b/>
                <w:bCs/>
              </w:rPr>
              <w:t>Result</w:t>
            </w:r>
          </w:p>
        </w:tc>
        <w:tc>
          <w:tcPr>
            <w:tcW w:w="3325" w:type="dxa"/>
          </w:tcPr>
          <w:p w14:paraId="232998DF" w14:textId="77777777" w:rsidR="0083043A" w:rsidRPr="004A0B5D" w:rsidRDefault="0083043A" w:rsidP="001E688F">
            <w:pPr>
              <w:spacing w:before="60" w:after="60" w:line="240" w:lineRule="auto"/>
              <w:rPr>
                <w:b/>
                <w:bCs/>
              </w:rPr>
            </w:pPr>
            <w:r w:rsidRPr="004A0B5D">
              <w:rPr>
                <w:b/>
                <w:bCs/>
              </w:rPr>
              <w:t>Goal Status</w:t>
            </w:r>
          </w:p>
        </w:tc>
      </w:tr>
      <w:tr w:rsidR="0083043A" w:rsidRPr="004A0B5D" w14:paraId="1C38C14C" w14:textId="77777777" w:rsidTr="00A06F4D">
        <w:tc>
          <w:tcPr>
            <w:tcW w:w="3372" w:type="dxa"/>
          </w:tcPr>
          <w:p w14:paraId="757835EA" w14:textId="10C0A96F" w:rsidR="0083043A" w:rsidRPr="004A0B5D" w:rsidRDefault="0083043A" w:rsidP="00A06F4D">
            <w:r w:rsidRPr="004A0B5D">
              <w:t xml:space="preserve">Provide the established SMART goal for the </w:t>
            </w:r>
            <w:r w:rsidR="00A7141F">
              <w:t xml:space="preserve">2023–24 </w:t>
            </w:r>
            <w:r w:rsidR="00733AAA" w:rsidRPr="004A0B5D">
              <w:t>SY</w:t>
            </w:r>
            <w:r w:rsidRPr="004A0B5D">
              <w:t>.</w:t>
            </w:r>
          </w:p>
          <w:p w14:paraId="0EDB2C90" w14:textId="1FB938D0" w:rsidR="001E688F" w:rsidRPr="004A0B5D" w:rsidRDefault="001E688F" w:rsidP="00A06F4D">
            <w:r w:rsidRPr="004A0B5D">
              <w:rPr>
                <w:shd w:val="clear" w:color="auto" w:fill="DDDDDA" w:themeFill="background2"/>
                <w:lang w:bidi="ar-SA"/>
              </w:rPr>
              <w:t>Type response here</w:t>
            </w:r>
          </w:p>
        </w:tc>
        <w:tc>
          <w:tcPr>
            <w:tcW w:w="3373" w:type="dxa"/>
          </w:tcPr>
          <w:p w14:paraId="030CE91C" w14:textId="4DFBF3CB" w:rsidR="0083043A" w:rsidRPr="004A0B5D" w:rsidRDefault="0083043A" w:rsidP="00A06F4D">
            <w:r w:rsidRPr="004A0B5D">
              <w:t xml:space="preserve">Provide the result for the </w:t>
            </w:r>
            <w:r w:rsidR="00A7141F">
              <w:t xml:space="preserve">2023–24 </w:t>
            </w:r>
            <w:r w:rsidR="00733AAA" w:rsidRPr="004A0B5D">
              <w:t>SY</w:t>
            </w:r>
            <w:r w:rsidRPr="004A0B5D">
              <w:t xml:space="preserve"> that directly ties back to the established goal.</w:t>
            </w:r>
          </w:p>
          <w:p w14:paraId="09495C38" w14:textId="2157924B" w:rsidR="001E688F" w:rsidRPr="004A0B5D" w:rsidRDefault="001E688F" w:rsidP="00A06F4D">
            <w:r w:rsidRPr="004A0B5D">
              <w:rPr>
                <w:shd w:val="clear" w:color="auto" w:fill="DDDDDA" w:themeFill="background2"/>
                <w:lang w:bidi="ar-SA"/>
              </w:rPr>
              <w:t>Type response here</w:t>
            </w:r>
          </w:p>
        </w:tc>
        <w:tc>
          <w:tcPr>
            <w:tcW w:w="3325" w:type="dxa"/>
          </w:tcPr>
          <w:p w14:paraId="5E6383E5" w14:textId="77777777" w:rsidR="00420242" w:rsidRPr="004A0B5D" w:rsidRDefault="00420242" w:rsidP="00420242">
            <w:pPr>
              <w:rPr>
                <w:b/>
                <w:bCs/>
                <w:i/>
              </w:rPr>
            </w:pPr>
            <w:r w:rsidRPr="004A0B5D">
              <w:rPr>
                <w:b/>
                <w:bCs/>
                <w:i/>
              </w:rPr>
              <w:t xml:space="preserve">Check one of the following: </w:t>
            </w:r>
          </w:p>
          <w:p w14:paraId="2AC7C0D5" w14:textId="77777777" w:rsidR="00420242" w:rsidRPr="004A0B5D" w:rsidRDefault="00420242" w:rsidP="00420242">
            <w:pPr>
              <w:rPr>
                <w:b/>
                <w:bCs/>
                <w:i/>
              </w:rPr>
            </w:pPr>
            <w:r w:rsidRPr="004A0B5D">
              <w:rPr>
                <w:bCs/>
              </w:rPr>
              <w:t>___</w:t>
            </w:r>
            <w:r w:rsidRPr="004A0B5D">
              <w:rPr>
                <w:b/>
                <w:bCs/>
                <w:i/>
              </w:rPr>
              <w:t xml:space="preserve"> </w:t>
            </w:r>
            <w:r w:rsidRPr="004A0B5D">
              <w:t>On Track (multi-year goal)</w:t>
            </w:r>
          </w:p>
          <w:p w14:paraId="4C3D80A6" w14:textId="77777777" w:rsidR="00420242" w:rsidRPr="004A0B5D" w:rsidRDefault="00420242" w:rsidP="00420242">
            <w:r w:rsidRPr="004A0B5D">
              <w:t>___ Not On Track (multi-year goal)</w:t>
            </w:r>
          </w:p>
          <w:p w14:paraId="6E7D2EE7" w14:textId="77777777" w:rsidR="00420242" w:rsidRPr="004A0B5D" w:rsidRDefault="00420242" w:rsidP="00420242">
            <w:r w:rsidRPr="004A0B5D">
              <w:t>___ Goal Met (one-year goal)</w:t>
            </w:r>
          </w:p>
          <w:p w14:paraId="23D7788F" w14:textId="5003B13A" w:rsidR="0083043A" w:rsidRPr="004A0B5D" w:rsidRDefault="00420242" w:rsidP="00420242">
            <w:r w:rsidRPr="004A0B5D">
              <w:t>___ Goal Not Met (one-year goal)</w:t>
            </w:r>
          </w:p>
        </w:tc>
      </w:tr>
    </w:tbl>
    <w:p w14:paraId="3129841C" w14:textId="5957322B" w:rsidR="009A00F5" w:rsidRDefault="001E688F" w:rsidP="001E688F">
      <w:pPr>
        <w:rPr>
          <w:lang w:bidi="ar-SA"/>
        </w:rPr>
      </w:pPr>
      <w:r w:rsidRPr="004A0B5D">
        <w:rPr>
          <w:lang w:bidi="ar-SA"/>
        </w:rPr>
        <w:t>Repeat table for additional career and college readiness goals as appropriate.</w:t>
      </w:r>
    </w:p>
    <w:p w14:paraId="1FFEBCA6" w14:textId="77777777" w:rsidR="00291AA8" w:rsidRDefault="00291AA8" w:rsidP="001E688F">
      <w:pPr>
        <w:rPr>
          <w:lang w:bidi="ar-SA"/>
        </w:rPr>
      </w:pPr>
    </w:p>
    <w:p w14:paraId="20BDF346" w14:textId="77777777" w:rsidR="0083043A" w:rsidRDefault="00645E8D" w:rsidP="00645E8D">
      <w:pPr>
        <w:pStyle w:val="Heading4"/>
      </w:pPr>
      <w:r w:rsidRPr="004A0B5D">
        <w:t>All Students Graduate</w:t>
      </w:r>
    </w:p>
    <w:p w14:paraId="4DD605E0" w14:textId="154DEF41" w:rsidR="006F544F" w:rsidRPr="006F544F" w:rsidRDefault="006F544F" w:rsidP="006F544F">
      <w:pPr>
        <w:rPr>
          <w:lang w:bidi="ar-SA"/>
        </w:rPr>
      </w:pPr>
      <w:r w:rsidRPr="004A0B5D">
        <w:rPr>
          <w:lang w:bidi="ar-SA"/>
        </w:rPr>
        <w:t xml:space="preserve">Does your district/charter enroll students in </w:t>
      </w:r>
      <w:r>
        <w:rPr>
          <w:lang w:bidi="ar-SA"/>
        </w:rPr>
        <w:t>grade 12</w:t>
      </w:r>
      <w:r w:rsidRPr="004A0B5D">
        <w:rPr>
          <w:lang w:bidi="ar-SA"/>
        </w:rPr>
        <w:t xml:space="preserve">? If no, </w:t>
      </w:r>
      <w:r>
        <w:rPr>
          <w:lang w:bidi="ar-SA"/>
        </w:rPr>
        <w:t>you do not need to set a graduation goal</w:t>
      </w:r>
      <w:r w:rsidRPr="004A0B5D">
        <w:rPr>
          <w:lang w:bidi="ar-SA"/>
        </w:rPr>
        <w:t>.</w:t>
      </w:r>
    </w:p>
    <w:tbl>
      <w:tblPr>
        <w:tblStyle w:val="TableGrid"/>
        <w:tblW w:w="0" w:type="auto"/>
        <w:tblLook w:val="06A0" w:firstRow="1" w:lastRow="0" w:firstColumn="1" w:lastColumn="0" w:noHBand="1" w:noVBand="1"/>
        <w:tblCaption w:val="Graduation Goals"/>
        <w:tblDescription w:val="Graduation goals and results."/>
      </w:tblPr>
      <w:tblGrid>
        <w:gridCol w:w="3372"/>
        <w:gridCol w:w="3373"/>
        <w:gridCol w:w="3325"/>
      </w:tblGrid>
      <w:tr w:rsidR="00492FDD" w:rsidRPr="004A0B5D" w14:paraId="3084816B" w14:textId="77777777" w:rsidTr="004F7D61">
        <w:trPr>
          <w:cantSplit/>
          <w:trHeight w:val="350"/>
          <w:tblHeader/>
        </w:trPr>
        <w:tc>
          <w:tcPr>
            <w:tcW w:w="3372" w:type="dxa"/>
          </w:tcPr>
          <w:p w14:paraId="322A9AC0" w14:textId="77777777" w:rsidR="00492FDD" w:rsidRPr="004A0B5D" w:rsidRDefault="00492FDD" w:rsidP="001E688F">
            <w:pPr>
              <w:spacing w:before="60" w:after="60" w:line="240" w:lineRule="auto"/>
              <w:rPr>
                <w:b/>
                <w:bCs/>
              </w:rPr>
            </w:pPr>
            <w:r w:rsidRPr="004A0B5D">
              <w:rPr>
                <w:b/>
                <w:bCs/>
              </w:rPr>
              <w:t>Goal</w:t>
            </w:r>
          </w:p>
        </w:tc>
        <w:tc>
          <w:tcPr>
            <w:tcW w:w="3373" w:type="dxa"/>
          </w:tcPr>
          <w:p w14:paraId="277F74D2" w14:textId="77777777" w:rsidR="00492FDD" w:rsidRPr="004A0B5D" w:rsidRDefault="00492FDD" w:rsidP="001E688F">
            <w:pPr>
              <w:spacing w:before="60" w:after="60" w:line="240" w:lineRule="auto"/>
              <w:rPr>
                <w:b/>
                <w:bCs/>
              </w:rPr>
            </w:pPr>
            <w:r w:rsidRPr="004A0B5D">
              <w:rPr>
                <w:b/>
                <w:bCs/>
              </w:rPr>
              <w:t>Result</w:t>
            </w:r>
          </w:p>
        </w:tc>
        <w:tc>
          <w:tcPr>
            <w:tcW w:w="3325" w:type="dxa"/>
          </w:tcPr>
          <w:p w14:paraId="5FB15130" w14:textId="77777777" w:rsidR="00492FDD" w:rsidRPr="004A0B5D" w:rsidRDefault="00492FDD" w:rsidP="001E688F">
            <w:pPr>
              <w:spacing w:before="60" w:after="60" w:line="240" w:lineRule="auto"/>
              <w:rPr>
                <w:b/>
                <w:bCs/>
              </w:rPr>
            </w:pPr>
            <w:r w:rsidRPr="004A0B5D">
              <w:rPr>
                <w:b/>
                <w:bCs/>
              </w:rPr>
              <w:t>Goal Status</w:t>
            </w:r>
          </w:p>
        </w:tc>
      </w:tr>
      <w:tr w:rsidR="00492FDD" w:rsidRPr="004A0B5D" w14:paraId="2B44B536" w14:textId="77777777" w:rsidTr="00492FDD">
        <w:tc>
          <w:tcPr>
            <w:tcW w:w="3372" w:type="dxa"/>
          </w:tcPr>
          <w:p w14:paraId="0AB91C86" w14:textId="7309C8DD" w:rsidR="00492FDD" w:rsidRPr="004A0B5D" w:rsidRDefault="00492FDD" w:rsidP="00492FDD">
            <w:r w:rsidRPr="004A0B5D">
              <w:t xml:space="preserve">Provide the established SMART goal for the </w:t>
            </w:r>
            <w:r w:rsidR="00A7141F">
              <w:t xml:space="preserve">2023–24 </w:t>
            </w:r>
            <w:r w:rsidR="00733AAA" w:rsidRPr="004A0B5D">
              <w:t>SY</w:t>
            </w:r>
            <w:r w:rsidRPr="004A0B5D">
              <w:t>.</w:t>
            </w:r>
          </w:p>
          <w:p w14:paraId="6665BDAF" w14:textId="5B4F7108" w:rsidR="001E688F" w:rsidRPr="004A0B5D" w:rsidRDefault="001E688F" w:rsidP="00492FDD">
            <w:r w:rsidRPr="004A0B5D">
              <w:rPr>
                <w:shd w:val="clear" w:color="auto" w:fill="DDDDDA" w:themeFill="background2"/>
                <w:lang w:bidi="ar-SA"/>
              </w:rPr>
              <w:t>Type response here</w:t>
            </w:r>
          </w:p>
        </w:tc>
        <w:tc>
          <w:tcPr>
            <w:tcW w:w="3373" w:type="dxa"/>
          </w:tcPr>
          <w:p w14:paraId="5AACB9D5" w14:textId="169EFBAD" w:rsidR="00492FDD" w:rsidRPr="004A0B5D" w:rsidRDefault="00492FDD" w:rsidP="00492FDD">
            <w:r w:rsidRPr="004A0B5D">
              <w:t xml:space="preserve">Provide the result for the </w:t>
            </w:r>
            <w:r w:rsidR="00A7141F">
              <w:t xml:space="preserve">2023–24 </w:t>
            </w:r>
            <w:r w:rsidR="00733AAA" w:rsidRPr="004A0B5D">
              <w:t>SY</w:t>
            </w:r>
            <w:r w:rsidRPr="004A0B5D">
              <w:t xml:space="preserve"> that directly ties back to the established goal.</w:t>
            </w:r>
          </w:p>
          <w:p w14:paraId="682ADE47" w14:textId="2F621964" w:rsidR="001E688F" w:rsidRPr="004A0B5D" w:rsidRDefault="001E688F" w:rsidP="00492FDD">
            <w:r w:rsidRPr="004A0B5D">
              <w:rPr>
                <w:shd w:val="clear" w:color="auto" w:fill="DDDDDA" w:themeFill="background2"/>
                <w:lang w:bidi="ar-SA"/>
              </w:rPr>
              <w:t>Type response here</w:t>
            </w:r>
          </w:p>
        </w:tc>
        <w:tc>
          <w:tcPr>
            <w:tcW w:w="3325" w:type="dxa"/>
          </w:tcPr>
          <w:p w14:paraId="4F9E45B9" w14:textId="77777777" w:rsidR="00420242" w:rsidRPr="004A0B5D" w:rsidRDefault="00492FDD" w:rsidP="00492FDD">
            <w:pPr>
              <w:rPr>
                <w:b/>
                <w:bCs/>
                <w:i/>
              </w:rPr>
            </w:pPr>
            <w:r w:rsidRPr="004A0B5D">
              <w:rPr>
                <w:b/>
                <w:bCs/>
                <w:i/>
              </w:rPr>
              <w:t xml:space="preserve">Check one of the following: </w:t>
            </w:r>
          </w:p>
          <w:p w14:paraId="05E5B4AF" w14:textId="77777777" w:rsidR="00492FDD" w:rsidRPr="004A0B5D" w:rsidRDefault="00420242" w:rsidP="00492FDD">
            <w:pPr>
              <w:rPr>
                <w:b/>
                <w:bCs/>
                <w:i/>
              </w:rPr>
            </w:pPr>
            <w:r w:rsidRPr="004A0B5D">
              <w:rPr>
                <w:bCs/>
              </w:rPr>
              <w:t>___</w:t>
            </w:r>
            <w:r w:rsidRPr="004A0B5D">
              <w:rPr>
                <w:b/>
                <w:bCs/>
                <w:i/>
              </w:rPr>
              <w:t xml:space="preserve"> </w:t>
            </w:r>
            <w:r w:rsidR="00492FDD" w:rsidRPr="004A0B5D">
              <w:t>On Track (multi-year goal)</w:t>
            </w:r>
          </w:p>
          <w:p w14:paraId="58515552" w14:textId="77777777" w:rsidR="00492FDD" w:rsidRPr="004A0B5D" w:rsidRDefault="00420242" w:rsidP="00492FDD">
            <w:r w:rsidRPr="004A0B5D">
              <w:t xml:space="preserve">___ </w:t>
            </w:r>
            <w:r w:rsidR="00492FDD" w:rsidRPr="004A0B5D">
              <w:t>Not On Track (multi-year goal)</w:t>
            </w:r>
          </w:p>
          <w:p w14:paraId="43430A06" w14:textId="77777777" w:rsidR="00492FDD" w:rsidRPr="004A0B5D" w:rsidRDefault="00420242" w:rsidP="00492FDD">
            <w:r w:rsidRPr="004A0B5D">
              <w:t xml:space="preserve">___ </w:t>
            </w:r>
            <w:r w:rsidR="00492FDD" w:rsidRPr="004A0B5D">
              <w:t>Goal Met (one-year goal)</w:t>
            </w:r>
          </w:p>
          <w:p w14:paraId="5AC74F94" w14:textId="3F797E2C" w:rsidR="00492FDD" w:rsidRPr="004A0B5D" w:rsidRDefault="00420242" w:rsidP="00492FDD">
            <w:r w:rsidRPr="004A0B5D">
              <w:t xml:space="preserve">___ </w:t>
            </w:r>
            <w:r w:rsidR="00492FDD" w:rsidRPr="004A0B5D">
              <w:t>Goal Not Met (one-year goal)</w:t>
            </w:r>
          </w:p>
        </w:tc>
      </w:tr>
    </w:tbl>
    <w:p w14:paraId="7E9E00EF" w14:textId="68E085DE" w:rsidR="00C86B5A" w:rsidRPr="00C86B5A" w:rsidRDefault="001E688F" w:rsidP="00A7141F">
      <w:pPr>
        <w:rPr>
          <w:lang w:bidi="ar-SA"/>
        </w:rPr>
      </w:pPr>
      <w:r w:rsidRPr="004A0B5D">
        <w:rPr>
          <w:lang w:bidi="ar-SA"/>
        </w:rPr>
        <w:t xml:space="preserve">Repeat table for additional graduation goals as </w:t>
      </w:r>
      <w:r w:rsidR="00291AA8">
        <w:rPr>
          <w:lang w:bidi="ar-SA"/>
        </w:rPr>
        <w:t>appropriate</w:t>
      </w:r>
      <w:r w:rsidR="00A7141F">
        <w:rPr>
          <w:lang w:bidi="ar-SA"/>
        </w:rPr>
        <w:t>.</w:t>
      </w:r>
    </w:p>
    <w:sectPr w:rsidR="00C86B5A" w:rsidRPr="00C86B5A" w:rsidSect="00B437C8"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3EB63" w14:textId="77777777" w:rsidR="002E5D53" w:rsidRDefault="002E5D53" w:rsidP="00D91FF4">
      <w:r>
        <w:separator/>
      </w:r>
    </w:p>
  </w:endnote>
  <w:endnote w:type="continuationSeparator" w:id="0">
    <w:p w14:paraId="16C8A78C" w14:textId="77777777" w:rsidR="002E5D53" w:rsidRDefault="002E5D53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0B490" w14:textId="77777777" w:rsidR="00A56C82" w:rsidRPr="00B437C8" w:rsidRDefault="00A56C82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A702F" w14:textId="77777777" w:rsidR="002E5D53" w:rsidRDefault="002E5D53" w:rsidP="00D91FF4">
      <w:r>
        <w:separator/>
      </w:r>
    </w:p>
  </w:footnote>
  <w:footnote w:type="continuationSeparator" w:id="0">
    <w:p w14:paraId="21BDB55B" w14:textId="77777777" w:rsidR="002E5D53" w:rsidRDefault="002E5D53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6719B4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24.7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369661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6402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6C8C6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282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35CEC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FA75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EC9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D4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A68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1E35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AD703D2"/>
    <w:multiLevelType w:val="hybridMultilevel"/>
    <w:tmpl w:val="97D8E924"/>
    <w:lvl w:ilvl="0" w:tplc="8E8E5BFC">
      <w:start w:val="1"/>
      <w:numFmt w:val="bullet"/>
      <w:pStyle w:val="BulletLis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4B19E">
      <w:start w:val="1"/>
      <w:numFmt w:val="bullet"/>
      <w:pStyle w:val="BulletLis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CE17F0">
      <w:start w:val="1"/>
      <w:numFmt w:val="bullet"/>
      <w:pStyle w:val="Bullet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24C36">
      <w:start w:val="1"/>
      <w:numFmt w:val="bullet"/>
      <w:pStyle w:val="BulletListLevel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E2386">
      <w:start w:val="1"/>
      <w:numFmt w:val="bullet"/>
      <w:pStyle w:val="BulletListLevel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E4940"/>
    <w:multiLevelType w:val="hybridMultilevel"/>
    <w:tmpl w:val="EF124794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52CD96">
      <w:start w:val="1"/>
      <w:numFmt w:val="bullet"/>
      <w:pStyle w:val="Number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87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ABA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4626A"/>
    <w:multiLevelType w:val="multilevel"/>
    <w:tmpl w:val="69D48B62"/>
    <w:lvl w:ilvl="0">
      <w:start w:val="1"/>
      <w:numFmt w:val="decimal"/>
      <w:pStyle w:val="NumberList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berListLevel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upperLetter"/>
      <w:pStyle w:val="NumberListLevel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NumberListLevel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5602AFC"/>
    <w:multiLevelType w:val="hybridMultilevel"/>
    <w:tmpl w:val="90EA0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251497"/>
    <w:multiLevelType w:val="hybridMultilevel"/>
    <w:tmpl w:val="F6522F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9245605">
    <w:abstractNumId w:val="9"/>
  </w:num>
  <w:num w:numId="2" w16cid:durableId="158277944">
    <w:abstractNumId w:val="12"/>
  </w:num>
  <w:num w:numId="3" w16cid:durableId="123736457">
    <w:abstractNumId w:val="28"/>
  </w:num>
  <w:num w:numId="4" w16cid:durableId="35325615">
    <w:abstractNumId w:val="25"/>
  </w:num>
  <w:num w:numId="5" w16cid:durableId="872963061">
    <w:abstractNumId w:val="23"/>
  </w:num>
  <w:num w:numId="6" w16cid:durableId="1361007681">
    <w:abstractNumId w:val="10"/>
  </w:num>
  <w:num w:numId="7" w16cid:durableId="1957246331">
    <w:abstractNumId w:val="19"/>
  </w:num>
  <w:num w:numId="8" w16cid:durableId="1661959368">
    <w:abstractNumId w:val="14"/>
  </w:num>
  <w:num w:numId="9" w16cid:durableId="1006596609">
    <w:abstractNumId w:val="17"/>
  </w:num>
  <w:num w:numId="10" w16cid:durableId="658731286">
    <w:abstractNumId w:val="8"/>
  </w:num>
  <w:num w:numId="11" w16cid:durableId="1422410024">
    <w:abstractNumId w:val="8"/>
  </w:num>
  <w:num w:numId="12" w16cid:durableId="1403721114">
    <w:abstractNumId w:val="29"/>
  </w:num>
  <w:num w:numId="13" w16cid:durableId="1080910174">
    <w:abstractNumId w:val="30"/>
  </w:num>
  <w:num w:numId="14" w16cid:durableId="1526946795">
    <w:abstractNumId w:val="21"/>
  </w:num>
  <w:num w:numId="15" w16cid:durableId="1012145680">
    <w:abstractNumId w:val="8"/>
  </w:num>
  <w:num w:numId="16" w16cid:durableId="566767794">
    <w:abstractNumId w:val="30"/>
  </w:num>
  <w:num w:numId="17" w16cid:durableId="1273830013">
    <w:abstractNumId w:val="21"/>
  </w:num>
  <w:num w:numId="18" w16cid:durableId="262762098">
    <w:abstractNumId w:val="16"/>
  </w:num>
  <w:num w:numId="19" w16cid:durableId="1466001957">
    <w:abstractNumId w:val="11"/>
  </w:num>
  <w:num w:numId="20" w16cid:durableId="1936282583">
    <w:abstractNumId w:val="1"/>
  </w:num>
  <w:num w:numId="21" w16cid:durableId="1551261476">
    <w:abstractNumId w:val="0"/>
  </w:num>
  <w:num w:numId="22" w16cid:durableId="756753321">
    <w:abstractNumId w:val="15"/>
  </w:num>
  <w:num w:numId="23" w16cid:durableId="1932229757">
    <w:abstractNumId w:val="24"/>
  </w:num>
  <w:num w:numId="24" w16cid:durableId="1675377109">
    <w:abstractNumId w:val="26"/>
  </w:num>
  <w:num w:numId="25" w16cid:durableId="1677882725">
    <w:abstractNumId w:val="26"/>
  </w:num>
  <w:num w:numId="26" w16cid:durableId="1083452963">
    <w:abstractNumId w:val="27"/>
  </w:num>
  <w:num w:numId="27" w16cid:durableId="1012991143">
    <w:abstractNumId w:val="18"/>
  </w:num>
  <w:num w:numId="28" w16cid:durableId="2072657716">
    <w:abstractNumId w:val="13"/>
  </w:num>
  <w:num w:numId="29" w16cid:durableId="1818380782">
    <w:abstractNumId w:val="20"/>
  </w:num>
  <w:num w:numId="30" w16cid:durableId="578756441">
    <w:abstractNumId w:val="7"/>
  </w:num>
  <w:num w:numId="31" w16cid:durableId="489904475">
    <w:abstractNumId w:val="6"/>
  </w:num>
  <w:num w:numId="32" w16cid:durableId="2043244623">
    <w:abstractNumId w:val="5"/>
  </w:num>
  <w:num w:numId="33" w16cid:durableId="170225157">
    <w:abstractNumId w:val="4"/>
  </w:num>
  <w:num w:numId="34" w16cid:durableId="1062018388">
    <w:abstractNumId w:val="3"/>
  </w:num>
  <w:num w:numId="35" w16cid:durableId="918906789">
    <w:abstractNumId w:val="2"/>
  </w:num>
  <w:num w:numId="36" w16cid:durableId="707729026">
    <w:abstractNumId w:val="22"/>
  </w:num>
  <w:num w:numId="37" w16cid:durableId="7972629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50115739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DCE"/>
    <w:rsid w:val="000003C4"/>
    <w:rsid w:val="000020BE"/>
    <w:rsid w:val="00002DEC"/>
    <w:rsid w:val="000065AC"/>
    <w:rsid w:val="00006A0A"/>
    <w:rsid w:val="000136DE"/>
    <w:rsid w:val="00021F9D"/>
    <w:rsid w:val="00025F98"/>
    <w:rsid w:val="00027917"/>
    <w:rsid w:val="0003049B"/>
    <w:rsid w:val="00034C87"/>
    <w:rsid w:val="0004079F"/>
    <w:rsid w:val="00040C79"/>
    <w:rsid w:val="00054396"/>
    <w:rsid w:val="00064B90"/>
    <w:rsid w:val="000722DA"/>
    <w:rsid w:val="00073127"/>
    <w:rsid w:val="0007374A"/>
    <w:rsid w:val="000745D5"/>
    <w:rsid w:val="00077A06"/>
    <w:rsid w:val="00080404"/>
    <w:rsid w:val="00084742"/>
    <w:rsid w:val="000B0A75"/>
    <w:rsid w:val="000B2E68"/>
    <w:rsid w:val="000C2405"/>
    <w:rsid w:val="000C3708"/>
    <w:rsid w:val="000C3761"/>
    <w:rsid w:val="000C7373"/>
    <w:rsid w:val="000E313B"/>
    <w:rsid w:val="000E3E9D"/>
    <w:rsid w:val="000F4BB1"/>
    <w:rsid w:val="001216DA"/>
    <w:rsid w:val="00135082"/>
    <w:rsid w:val="00135DC7"/>
    <w:rsid w:val="00147ED1"/>
    <w:rsid w:val="001500D6"/>
    <w:rsid w:val="00150D53"/>
    <w:rsid w:val="00157C41"/>
    <w:rsid w:val="0016050A"/>
    <w:rsid w:val="0016451B"/>
    <w:rsid w:val="001661D9"/>
    <w:rsid w:val="001708EC"/>
    <w:rsid w:val="00180A83"/>
    <w:rsid w:val="001925A8"/>
    <w:rsid w:val="0019673D"/>
    <w:rsid w:val="00197518"/>
    <w:rsid w:val="00197F44"/>
    <w:rsid w:val="001A46BB"/>
    <w:rsid w:val="001A71D7"/>
    <w:rsid w:val="001B6FD0"/>
    <w:rsid w:val="001B7D48"/>
    <w:rsid w:val="001C1528"/>
    <w:rsid w:val="001C31A6"/>
    <w:rsid w:val="001C3208"/>
    <w:rsid w:val="001C55E0"/>
    <w:rsid w:val="001E5573"/>
    <w:rsid w:val="001E5ECF"/>
    <w:rsid w:val="001E688F"/>
    <w:rsid w:val="001F411D"/>
    <w:rsid w:val="00211CA3"/>
    <w:rsid w:val="00221AE2"/>
    <w:rsid w:val="00222A49"/>
    <w:rsid w:val="0022552E"/>
    <w:rsid w:val="00227E68"/>
    <w:rsid w:val="00232F7C"/>
    <w:rsid w:val="00236CB0"/>
    <w:rsid w:val="002456AA"/>
    <w:rsid w:val="00257AF5"/>
    <w:rsid w:val="00261247"/>
    <w:rsid w:val="00264652"/>
    <w:rsid w:val="0026674F"/>
    <w:rsid w:val="00280071"/>
    <w:rsid w:val="002807DF"/>
    <w:rsid w:val="00282084"/>
    <w:rsid w:val="0028379E"/>
    <w:rsid w:val="00291052"/>
    <w:rsid w:val="00291AA8"/>
    <w:rsid w:val="002A0CD3"/>
    <w:rsid w:val="002A12EA"/>
    <w:rsid w:val="002B1101"/>
    <w:rsid w:val="002B57CC"/>
    <w:rsid w:val="002B5E79"/>
    <w:rsid w:val="002C0859"/>
    <w:rsid w:val="002C4D0D"/>
    <w:rsid w:val="002C6AF8"/>
    <w:rsid w:val="002E2529"/>
    <w:rsid w:val="002E5D53"/>
    <w:rsid w:val="002E7098"/>
    <w:rsid w:val="002F0045"/>
    <w:rsid w:val="002F0F3A"/>
    <w:rsid w:val="002F1947"/>
    <w:rsid w:val="00306D94"/>
    <w:rsid w:val="003125DF"/>
    <w:rsid w:val="00313201"/>
    <w:rsid w:val="00324454"/>
    <w:rsid w:val="00326AD9"/>
    <w:rsid w:val="00330A0B"/>
    <w:rsid w:val="00335736"/>
    <w:rsid w:val="003563D2"/>
    <w:rsid w:val="00364FA9"/>
    <w:rsid w:val="00373A59"/>
    <w:rsid w:val="00376FA5"/>
    <w:rsid w:val="00377673"/>
    <w:rsid w:val="00383226"/>
    <w:rsid w:val="003A1479"/>
    <w:rsid w:val="003A1813"/>
    <w:rsid w:val="003B2B0A"/>
    <w:rsid w:val="003B7D82"/>
    <w:rsid w:val="003C03D3"/>
    <w:rsid w:val="003C4644"/>
    <w:rsid w:val="003C5BE3"/>
    <w:rsid w:val="003F5F5F"/>
    <w:rsid w:val="004071F7"/>
    <w:rsid w:val="00413A7C"/>
    <w:rsid w:val="004141DD"/>
    <w:rsid w:val="00414F68"/>
    <w:rsid w:val="00420242"/>
    <w:rsid w:val="00427ACE"/>
    <w:rsid w:val="00441F8A"/>
    <w:rsid w:val="00443DC4"/>
    <w:rsid w:val="00452B8A"/>
    <w:rsid w:val="00461804"/>
    <w:rsid w:val="004643F7"/>
    <w:rsid w:val="00466810"/>
    <w:rsid w:val="0047706A"/>
    <w:rsid w:val="004816B5"/>
    <w:rsid w:val="00483616"/>
    <w:rsid w:val="00483DD2"/>
    <w:rsid w:val="00492FDD"/>
    <w:rsid w:val="00494E6F"/>
    <w:rsid w:val="004A0B5D"/>
    <w:rsid w:val="004A1B4D"/>
    <w:rsid w:val="004A58DD"/>
    <w:rsid w:val="004A6119"/>
    <w:rsid w:val="004B47DC"/>
    <w:rsid w:val="004B4DDA"/>
    <w:rsid w:val="004C3961"/>
    <w:rsid w:val="004E3DF6"/>
    <w:rsid w:val="004E75B3"/>
    <w:rsid w:val="004F04BA"/>
    <w:rsid w:val="004F0EFF"/>
    <w:rsid w:val="004F7D61"/>
    <w:rsid w:val="0050093F"/>
    <w:rsid w:val="00500D11"/>
    <w:rsid w:val="005038AF"/>
    <w:rsid w:val="00511108"/>
    <w:rsid w:val="00514788"/>
    <w:rsid w:val="0054371B"/>
    <w:rsid w:val="00547E68"/>
    <w:rsid w:val="0056615E"/>
    <w:rsid w:val="005666F2"/>
    <w:rsid w:val="0057515F"/>
    <w:rsid w:val="005764FB"/>
    <w:rsid w:val="0058227B"/>
    <w:rsid w:val="005B2DDF"/>
    <w:rsid w:val="005B4AE7"/>
    <w:rsid w:val="005B53B0"/>
    <w:rsid w:val="005C16D8"/>
    <w:rsid w:val="005D4207"/>
    <w:rsid w:val="005D4525"/>
    <w:rsid w:val="005D45B3"/>
    <w:rsid w:val="005D5716"/>
    <w:rsid w:val="005E3FC1"/>
    <w:rsid w:val="005F6005"/>
    <w:rsid w:val="00601B3F"/>
    <w:rsid w:val="006047DA"/>
    <w:rsid w:val="006064AB"/>
    <w:rsid w:val="00621BD2"/>
    <w:rsid w:val="00622BB5"/>
    <w:rsid w:val="00634297"/>
    <w:rsid w:val="00644315"/>
    <w:rsid w:val="00645E8D"/>
    <w:rsid w:val="00652D74"/>
    <w:rsid w:val="00655345"/>
    <w:rsid w:val="0065683E"/>
    <w:rsid w:val="006656AE"/>
    <w:rsid w:val="00670ABA"/>
    <w:rsid w:val="00672536"/>
    <w:rsid w:val="00681EDC"/>
    <w:rsid w:val="00683D66"/>
    <w:rsid w:val="0068649F"/>
    <w:rsid w:val="00687189"/>
    <w:rsid w:val="00697CCC"/>
    <w:rsid w:val="006A1006"/>
    <w:rsid w:val="006B13B7"/>
    <w:rsid w:val="006B2942"/>
    <w:rsid w:val="006B3994"/>
    <w:rsid w:val="006B67C0"/>
    <w:rsid w:val="006C0E45"/>
    <w:rsid w:val="006D4724"/>
    <w:rsid w:val="006D4829"/>
    <w:rsid w:val="006E18EC"/>
    <w:rsid w:val="006F3B38"/>
    <w:rsid w:val="006F544F"/>
    <w:rsid w:val="00703012"/>
    <w:rsid w:val="007137A4"/>
    <w:rsid w:val="007220D3"/>
    <w:rsid w:val="00733AAA"/>
    <w:rsid w:val="00742341"/>
    <w:rsid w:val="0074778B"/>
    <w:rsid w:val="00761A0E"/>
    <w:rsid w:val="00761C7A"/>
    <w:rsid w:val="0077225E"/>
    <w:rsid w:val="0077577A"/>
    <w:rsid w:val="00783964"/>
    <w:rsid w:val="007857F7"/>
    <w:rsid w:val="00793F48"/>
    <w:rsid w:val="00794DE4"/>
    <w:rsid w:val="007B35B2"/>
    <w:rsid w:val="007D1FFF"/>
    <w:rsid w:val="007D42A0"/>
    <w:rsid w:val="007E685C"/>
    <w:rsid w:val="007F6108"/>
    <w:rsid w:val="007F7097"/>
    <w:rsid w:val="00800C37"/>
    <w:rsid w:val="00806678"/>
    <w:rsid w:val="008067A6"/>
    <w:rsid w:val="00807FE4"/>
    <w:rsid w:val="008140CC"/>
    <w:rsid w:val="00816099"/>
    <w:rsid w:val="008251B3"/>
    <w:rsid w:val="0083043A"/>
    <w:rsid w:val="00844F1D"/>
    <w:rsid w:val="00846F64"/>
    <w:rsid w:val="0084731A"/>
    <w:rsid w:val="0084749F"/>
    <w:rsid w:val="00863E2F"/>
    <w:rsid w:val="00864202"/>
    <w:rsid w:val="008A76FD"/>
    <w:rsid w:val="008B5443"/>
    <w:rsid w:val="008B7A1E"/>
    <w:rsid w:val="008C75F4"/>
    <w:rsid w:val="008C7EEB"/>
    <w:rsid w:val="008D0DEF"/>
    <w:rsid w:val="008D2256"/>
    <w:rsid w:val="008D5E3D"/>
    <w:rsid w:val="008E09D4"/>
    <w:rsid w:val="008E3EE8"/>
    <w:rsid w:val="008F7133"/>
    <w:rsid w:val="00905B7A"/>
    <w:rsid w:val="00905BC6"/>
    <w:rsid w:val="0090737A"/>
    <w:rsid w:val="009424EA"/>
    <w:rsid w:val="009469C9"/>
    <w:rsid w:val="0094786F"/>
    <w:rsid w:val="0096108C"/>
    <w:rsid w:val="0096346B"/>
    <w:rsid w:val="00963BA0"/>
    <w:rsid w:val="00967764"/>
    <w:rsid w:val="009758B2"/>
    <w:rsid w:val="009810EE"/>
    <w:rsid w:val="009837DB"/>
    <w:rsid w:val="00984CC9"/>
    <w:rsid w:val="00990E51"/>
    <w:rsid w:val="00991ED5"/>
    <w:rsid w:val="0099233F"/>
    <w:rsid w:val="009A00F5"/>
    <w:rsid w:val="009B4F36"/>
    <w:rsid w:val="009B54A0"/>
    <w:rsid w:val="009C6405"/>
    <w:rsid w:val="009F6B2C"/>
    <w:rsid w:val="009F6D79"/>
    <w:rsid w:val="00A06F4D"/>
    <w:rsid w:val="00A30262"/>
    <w:rsid w:val="00A30799"/>
    <w:rsid w:val="00A476C1"/>
    <w:rsid w:val="00A55A7C"/>
    <w:rsid w:val="00A56C82"/>
    <w:rsid w:val="00A57FE8"/>
    <w:rsid w:val="00A64ECE"/>
    <w:rsid w:val="00A66185"/>
    <w:rsid w:val="00A7141F"/>
    <w:rsid w:val="00A71CAD"/>
    <w:rsid w:val="00A731A2"/>
    <w:rsid w:val="00A827B0"/>
    <w:rsid w:val="00A827C1"/>
    <w:rsid w:val="00A835DA"/>
    <w:rsid w:val="00A92AFF"/>
    <w:rsid w:val="00A93F40"/>
    <w:rsid w:val="00A96F93"/>
    <w:rsid w:val="00A97B8A"/>
    <w:rsid w:val="00AB1F46"/>
    <w:rsid w:val="00AB65FF"/>
    <w:rsid w:val="00AD122F"/>
    <w:rsid w:val="00AD39DA"/>
    <w:rsid w:val="00AD5DFE"/>
    <w:rsid w:val="00AE086E"/>
    <w:rsid w:val="00AE5772"/>
    <w:rsid w:val="00AF22AD"/>
    <w:rsid w:val="00AF5107"/>
    <w:rsid w:val="00AF6C27"/>
    <w:rsid w:val="00B06264"/>
    <w:rsid w:val="00B07C8F"/>
    <w:rsid w:val="00B127BB"/>
    <w:rsid w:val="00B207C2"/>
    <w:rsid w:val="00B275D4"/>
    <w:rsid w:val="00B437C8"/>
    <w:rsid w:val="00B61640"/>
    <w:rsid w:val="00B700EA"/>
    <w:rsid w:val="00B75051"/>
    <w:rsid w:val="00B77CC5"/>
    <w:rsid w:val="00B83728"/>
    <w:rsid w:val="00B859DE"/>
    <w:rsid w:val="00BA1B83"/>
    <w:rsid w:val="00BC588A"/>
    <w:rsid w:val="00BD0E59"/>
    <w:rsid w:val="00BE0288"/>
    <w:rsid w:val="00BE3444"/>
    <w:rsid w:val="00BF1048"/>
    <w:rsid w:val="00C05A8E"/>
    <w:rsid w:val="00C12441"/>
    <w:rsid w:val="00C12D2F"/>
    <w:rsid w:val="00C277A8"/>
    <w:rsid w:val="00C309AE"/>
    <w:rsid w:val="00C35DF4"/>
    <w:rsid w:val="00C365CE"/>
    <w:rsid w:val="00C417EB"/>
    <w:rsid w:val="00C528AE"/>
    <w:rsid w:val="00C73130"/>
    <w:rsid w:val="00C86B5A"/>
    <w:rsid w:val="00C90830"/>
    <w:rsid w:val="00CA5D23"/>
    <w:rsid w:val="00CD3EA4"/>
    <w:rsid w:val="00CE0FEE"/>
    <w:rsid w:val="00CE45B0"/>
    <w:rsid w:val="00CF1393"/>
    <w:rsid w:val="00CF4F3A"/>
    <w:rsid w:val="00D0014D"/>
    <w:rsid w:val="00D059F7"/>
    <w:rsid w:val="00D164D1"/>
    <w:rsid w:val="00D22819"/>
    <w:rsid w:val="00D33929"/>
    <w:rsid w:val="00D33AB7"/>
    <w:rsid w:val="00D511F0"/>
    <w:rsid w:val="00D54EE5"/>
    <w:rsid w:val="00D63F82"/>
    <w:rsid w:val="00D640FC"/>
    <w:rsid w:val="00D70F7D"/>
    <w:rsid w:val="00D761F7"/>
    <w:rsid w:val="00D85840"/>
    <w:rsid w:val="00D90252"/>
    <w:rsid w:val="00D91FF4"/>
    <w:rsid w:val="00D92929"/>
    <w:rsid w:val="00D93C2E"/>
    <w:rsid w:val="00D970A5"/>
    <w:rsid w:val="00DA4DCE"/>
    <w:rsid w:val="00DB4967"/>
    <w:rsid w:val="00DC1A1C"/>
    <w:rsid w:val="00DC22CF"/>
    <w:rsid w:val="00DE4DAA"/>
    <w:rsid w:val="00DE50CB"/>
    <w:rsid w:val="00DE5471"/>
    <w:rsid w:val="00E07A43"/>
    <w:rsid w:val="00E13802"/>
    <w:rsid w:val="00E206AE"/>
    <w:rsid w:val="00E20F02"/>
    <w:rsid w:val="00E21D72"/>
    <w:rsid w:val="00E229C1"/>
    <w:rsid w:val="00E23397"/>
    <w:rsid w:val="00E305D3"/>
    <w:rsid w:val="00E32BCD"/>
    <w:rsid w:val="00E32CD7"/>
    <w:rsid w:val="00E37DF5"/>
    <w:rsid w:val="00E4065C"/>
    <w:rsid w:val="00E4088C"/>
    <w:rsid w:val="00E44EE1"/>
    <w:rsid w:val="00E5241D"/>
    <w:rsid w:val="00E55EE8"/>
    <w:rsid w:val="00E5680C"/>
    <w:rsid w:val="00E61A16"/>
    <w:rsid w:val="00E6522A"/>
    <w:rsid w:val="00E66DA5"/>
    <w:rsid w:val="00E7358D"/>
    <w:rsid w:val="00E76267"/>
    <w:rsid w:val="00EA535B"/>
    <w:rsid w:val="00EB367E"/>
    <w:rsid w:val="00EB5BED"/>
    <w:rsid w:val="00EC579D"/>
    <w:rsid w:val="00ED5BDC"/>
    <w:rsid w:val="00ED7DAC"/>
    <w:rsid w:val="00F067A6"/>
    <w:rsid w:val="00F20B25"/>
    <w:rsid w:val="00F212F3"/>
    <w:rsid w:val="00F278C3"/>
    <w:rsid w:val="00F3338D"/>
    <w:rsid w:val="00F5552C"/>
    <w:rsid w:val="00F70C03"/>
    <w:rsid w:val="00F9084A"/>
    <w:rsid w:val="00FA35AA"/>
    <w:rsid w:val="00FB6E40"/>
    <w:rsid w:val="00FD1CCB"/>
    <w:rsid w:val="00FD5BF8"/>
    <w:rsid w:val="00FE10A0"/>
    <w:rsid w:val="0733D378"/>
    <w:rsid w:val="0C692C2A"/>
    <w:rsid w:val="11E5A7D5"/>
    <w:rsid w:val="15C459A3"/>
    <w:rsid w:val="242584AF"/>
    <w:rsid w:val="25326FFF"/>
    <w:rsid w:val="275D2571"/>
    <w:rsid w:val="286A10C1"/>
    <w:rsid w:val="28F8F5D2"/>
    <w:rsid w:val="2BB9E86A"/>
    <w:rsid w:val="30EB4F4C"/>
    <w:rsid w:val="42C47238"/>
    <w:rsid w:val="5E9C896F"/>
    <w:rsid w:val="66A7697E"/>
    <w:rsid w:val="6C809286"/>
    <w:rsid w:val="72090C79"/>
    <w:rsid w:val="7501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1E1C65F2"/>
  <w15:chartTrackingRefBased/>
  <w15:docId w15:val="{ED636A5F-3D72-49D2-9358-B9AA3763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sz w:val="22"/>
        <w:szCs w:val="22"/>
        <w:lang w:val="en-US" w:eastAsia="ko-KR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7E68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3B2B0A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36"/>
      <w:szCs w:val="36"/>
      <w:lang w:bidi="ar-SA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3B2B0A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8"/>
      <w:szCs w:val="28"/>
      <w:lang w:bidi="ar-SA"/>
    </w:rPr>
  </w:style>
  <w:style w:type="paragraph" w:styleId="Heading4">
    <w:name w:val="heading 4"/>
    <w:next w:val="Normal"/>
    <w:link w:val="Heading4Char"/>
    <w:uiPriority w:val="1"/>
    <w:qFormat/>
    <w:rsid w:val="003B2B0A"/>
    <w:pPr>
      <w:keepNext/>
      <w:spacing w:before="240" w:after="120"/>
      <w:outlineLvl w:val="3"/>
    </w:pPr>
    <w:rPr>
      <w:rFonts w:eastAsiaTheme="majorEastAsia" w:cstheme="majorBidi"/>
      <w:b/>
      <w:i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3B2B0A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3B2B0A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  <w:sz w:val="24"/>
      <w:szCs w:val="24"/>
      <w:lang w:bidi="ar-SA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B2B0A"/>
    <w:rPr>
      <w:b/>
      <w:color w:val="003865"/>
      <w:sz w:val="36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3B2B0A"/>
    <w:rPr>
      <w:rFonts w:asciiTheme="minorHAnsi" w:eastAsiaTheme="majorEastAsia" w:hAnsiTheme="minorHAnsi" w:cs="Arial"/>
      <w:b/>
      <w:color w:val="003865" w:themeColor="accent1"/>
      <w:sz w:val="28"/>
      <w:szCs w:val="28"/>
      <w:lang w:bidi="ar-SA"/>
    </w:rPr>
  </w:style>
  <w:style w:type="character" w:customStyle="1" w:styleId="Heading4Char">
    <w:name w:val="Heading 4 Char"/>
    <w:basedOn w:val="DefaultParagraphFont"/>
    <w:link w:val="Heading4"/>
    <w:uiPriority w:val="1"/>
    <w:rsid w:val="003B2B0A"/>
    <w:rPr>
      <w:rFonts w:eastAsiaTheme="majorEastAsia" w:cstheme="majorBidi"/>
      <w:b/>
      <w:i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1"/>
    <w:rsid w:val="003B2B0A"/>
    <w:rPr>
      <w:rFonts w:asciiTheme="majorHAnsi" w:eastAsiaTheme="majorEastAsia" w:hAnsiTheme="majorHAnsi" w:cstheme="majorBidi"/>
      <w:b/>
      <w:color w:val="000000" w:themeColor="text2"/>
      <w:sz w:val="24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uiPriority w:val="1"/>
    <w:rsid w:val="003B2B0A"/>
    <w:rPr>
      <w:rFonts w:asciiTheme="majorHAnsi" w:eastAsiaTheme="majorEastAsia" w:hAnsiTheme="majorHAnsi" w:cstheme="majorBidi"/>
      <w:i/>
      <w:iCs/>
      <w:color w:val="000000" w:themeColor="text2"/>
      <w:sz w:val="24"/>
      <w:szCs w:val="24"/>
      <w:lang w:bidi="ar-SA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aliases w:val="Indented Paragraph"/>
    <w:basedOn w:val="Normal"/>
    <w:link w:val="ListParagraphChar"/>
    <w:uiPriority w:val="99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customStyle="1" w:styleId="BulletListLevel1">
    <w:name w:val="Bullet List Level 1"/>
    <w:basedOn w:val="ListParagraph"/>
    <w:link w:val="BulletListLevel1Char"/>
    <w:qFormat/>
    <w:rsid w:val="003F5F5F"/>
    <w:pPr>
      <w:numPr>
        <w:numId w:val="28"/>
      </w:numPr>
      <w:spacing w:before="120" w:after="120" w:line="240" w:lineRule="auto"/>
    </w:pPr>
  </w:style>
  <w:style w:type="paragraph" w:customStyle="1" w:styleId="BulletListLevel2">
    <w:name w:val="Bullet List Level 2"/>
    <w:basedOn w:val="ListParagraph"/>
    <w:link w:val="BulletListLevel2Char"/>
    <w:qFormat/>
    <w:rsid w:val="003F5F5F"/>
    <w:pPr>
      <w:numPr>
        <w:ilvl w:val="1"/>
        <w:numId w:val="28"/>
      </w:numPr>
      <w:spacing w:before="120" w:after="120" w:line="240" w:lineRule="auto"/>
      <w:ind w:left="1080"/>
    </w:pPr>
  </w:style>
  <w:style w:type="character" w:customStyle="1" w:styleId="ListParagraphChar">
    <w:name w:val="List Paragraph Char"/>
    <w:aliases w:val="Indented Paragraph Char"/>
    <w:basedOn w:val="DefaultParagraphFont"/>
    <w:link w:val="ListParagraph"/>
    <w:uiPriority w:val="99"/>
    <w:rsid w:val="00547E68"/>
  </w:style>
  <w:style w:type="character" w:customStyle="1" w:styleId="BulletListLevel1Char">
    <w:name w:val="Bullet List Level 1 Char"/>
    <w:basedOn w:val="ListParagraphChar"/>
    <w:link w:val="BulletListLevel1"/>
    <w:rsid w:val="003F5F5F"/>
  </w:style>
  <w:style w:type="paragraph" w:customStyle="1" w:styleId="BulletListLevel3">
    <w:name w:val="Bullet List Level 3"/>
    <w:basedOn w:val="ListParagraph"/>
    <w:link w:val="BulletListLevel3Char"/>
    <w:qFormat/>
    <w:rsid w:val="003F5F5F"/>
    <w:pPr>
      <w:numPr>
        <w:ilvl w:val="2"/>
        <w:numId w:val="28"/>
      </w:numPr>
      <w:spacing w:before="120" w:after="120" w:line="240" w:lineRule="auto"/>
      <w:ind w:left="1440"/>
    </w:pPr>
  </w:style>
  <w:style w:type="character" w:customStyle="1" w:styleId="BulletListLevel2Char">
    <w:name w:val="Bullet List Level 2 Char"/>
    <w:basedOn w:val="ListParagraphChar"/>
    <w:link w:val="BulletListLevel2"/>
    <w:rsid w:val="003F5F5F"/>
  </w:style>
  <w:style w:type="paragraph" w:customStyle="1" w:styleId="BulletListLevel4">
    <w:name w:val="Bullet List Level 4"/>
    <w:basedOn w:val="ListParagraph"/>
    <w:link w:val="BulletListLevel4Char"/>
    <w:qFormat/>
    <w:rsid w:val="003F5F5F"/>
    <w:pPr>
      <w:numPr>
        <w:ilvl w:val="3"/>
        <w:numId w:val="28"/>
      </w:numPr>
      <w:spacing w:before="120" w:after="120" w:line="240" w:lineRule="auto"/>
      <w:ind w:left="1800"/>
    </w:pPr>
  </w:style>
  <w:style w:type="character" w:customStyle="1" w:styleId="BulletListLevel3Char">
    <w:name w:val="Bullet List Level 3 Char"/>
    <w:basedOn w:val="ListParagraphChar"/>
    <w:link w:val="BulletListLevel3"/>
    <w:rsid w:val="003F5F5F"/>
  </w:style>
  <w:style w:type="paragraph" w:customStyle="1" w:styleId="BulletListLevel5">
    <w:name w:val="Bullet List Level 5"/>
    <w:basedOn w:val="BulletListLevel4"/>
    <w:link w:val="BulletListLevel5Char"/>
    <w:qFormat/>
    <w:rsid w:val="003F5F5F"/>
    <w:pPr>
      <w:numPr>
        <w:ilvl w:val="4"/>
      </w:numPr>
      <w:ind w:left="2160"/>
    </w:pPr>
  </w:style>
  <w:style w:type="character" w:customStyle="1" w:styleId="BulletListLevel4Char">
    <w:name w:val="Bullet List Level 4 Char"/>
    <w:basedOn w:val="ListParagraphChar"/>
    <w:link w:val="BulletListLevel4"/>
    <w:rsid w:val="003F5F5F"/>
  </w:style>
  <w:style w:type="paragraph" w:customStyle="1" w:styleId="NumberListLevel1">
    <w:name w:val="Number List Level 1"/>
    <w:basedOn w:val="ListParagraph"/>
    <w:link w:val="NumberListLevel1Char"/>
    <w:qFormat/>
    <w:rsid w:val="003C03D3"/>
    <w:pPr>
      <w:numPr>
        <w:numId w:val="29"/>
      </w:numPr>
      <w:spacing w:before="120" w:after="120" w:line="240" w:lineRule="auto"/>
      <w:ind w:left="720"/>
    </w:pPr>
  </w:style>
  <w:style w:type="character" w:customStyle="1" w:styleId="BulletListLevel5Char">
    <w:name w:val="Bullet List Level 5 Char"/>
    <w:basedOn w:val="BulletListLevel4Char"/>
    <w:link w:val="BulletListLevel5"/>
    <w:rsid w:val="003F5F5F"/>
  </w:style>
  <w:style w:type="paragraph" w:customStyle="1" w:styleId="NumberListLevel2">
    <w:name w:val="Number List Level 2"/>
    <w:basedOn w:val="NumberListLevel1"/>
    <w:link w:val="NumberListLevel2Char"/>
    <w:qFormat/>
    <w:rsid w:val="003C03D3"/>
    <w:pPr>
      <w:numPr>
        <w:ilvl w:val="1"/>
      </w:numPr>
      <w:ind w:left="1080"/>
    </w:pPr>
  </w:style>
  <w:style w:type="character" w:customStyle="1" w:styleId="NumberListLevel1Char">
    <w:name w:val="Number List Level 1 Char"/>
    <w:basedOn w:val="ListParagraphChar"/>
    <w:link w:val="NumberListLevel1"/>
    <w:rsid w:val="003C03D3"/>
  </w:style>
  <w:style w:type="paragraph" w:customStyle="1" w:styleId="NumberListLevel3">
    <w:name w:val="Number List Level 3"/>
    <w:basedOn w:val="ListParagraph"/>
    <w:link w:val="NumberListLevel3Char"/>
    <w:qFormat/>
    <w:rsid w:val="003C03D3"/>
    <w:pPr>
      <w:numPr>
        <w:ilvl w:val="2"/>
      </w:numPr>
      <w:spacing w:before="120" w:after="120" w:line="240" w:lineRule="auto"/>
      <w:ind w:left="1440"/>
    </w:pPr>
  </w:style>
  <w:style w:type="character" w:customStyle="1" w:styleId="NumberListLevel2Char">
    <w:name w:val="Number List Level 2 Char"/>
    <w:basedOn w:val="NumberListLevel1Char"/>
    <w:link w:val="NumberListLevel2"/>
    <w:rsid w:val="003C03D3"/>
  </w:style>
  <w:style w:type="paragraph" w:customStyle="1" w:styleId="NumberListLevel4">
    <w:name w:val="Number List Level 4"/>
    <w:basedOn w:val="NumberListLevel2"/>
    <w:link w:val="NumberListLevel4Char"/>
    <w:qFormat/>
    <w:rsid w:val="003C03D3"/>
    <w:pPr>
      <w:numPr>
        <w:ilvl w:val="3"/>
      </w:numPr>
      <w:ind w:left="1800"/>
    </w:pPr>
  </w:style>
  <w:style w:type="character" w:customStyle="1" w:styleId="NumberListLevel3Char">
    <w:name w:val="Number List Level 3 Char"/>
    <w:basedOn w:val="NumberListLevel1Char"/>
    <w:link w:val="NumberListLevel3"/>
    <w:rsid w:val="003C03D3"/>
  </w:style>
  <w:style w:type="paragraph" w:customStyle="1" w:styleId="NumberListLevel5">
    <w:name w:val="Number List Level 5"/>
    <w:basedOn w:val="NumberListLevel2"/>
    <w:link w:val="NumberListLevel5Char"/>
    <w:qFormat/>
    <w:rsid w:val="003C03D3"/>
    <w:pPr>
      <w:numPr>
        <w:ilvl w:val="4"/>
      </w:numPr>
      <w:ind w:left="2160"/>
    </w:pPr>
  </w:style>
  <w:style w:type="character" w:customStyle="1" w:styleId="NumberListLevel4Char">
    <w:name w:val="Number List Level 4 Char"/>
    <w:basedOn w:val="NumberListLevel1Char"/>
    <w:link w:val="NumberListLevel4"/>
    <w:rsid w:val="003C03D3"/>
  </w:style>
  <w:style w:type="character" w:customStyle="1" w:styleId="NumberListLevel5Char">
    <w:name w:val="Number List Level 5 Char"/>
    <w:basedOn w:val="NumberListLevel1Char"/>
    <w:link w:val="NumberListLevel5"/>
    <w:rsid w:val="003C03D3"/>
  </w:style>
  <w:style w:type="paragraph" w:customStyle="1" w:styleId="Heading7Smallcaps">
    <w:name w:val="Heading 7 Smallcaps"/>
    <w:basedOn w:val="Normal"/>
    <w:qFormat/>
    <w:rsid w:val="003B2B0A"/>
    <w:rPr>
      <w:b/>
      <w:smallCaps/>
      <w:sz w:val="24"/>
      <w:szCs w:val="24"/>
      <w:lang w:bidi="ar-SA"/>
    </w:rPr>
  </w:style>
  <w:style w:type="paragraph" w:styleId="NoSpacing">
    <w:name w:val="No Spacing"/>
    <w:uiPriority w:val="1"/>
    <w:qFormat/>
    <w:rsid w:val="004B4DDA"/>
    <w:pPr>
      <w:spacing w:before="0" w:line="240" w:lineRule="auto"/>
    </w:pPr>
    <w:rPr>
      <w:lang w:bidi="ar-SA"/>
    </w:rPr>
  </w:style>
  <w:style w:type="character" w:styleId="CommentReference">
    <w:name w:val="annotation reference"/>
    <w:basedOn w:val="DefaultParagraphFont"/>
    <w:semiHidden/>
    <w:unhideWhenUsed/>
    <w:rsid w:val="006656A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656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656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56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56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6656A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656AE"/>
    <w:rPr>
      <w:rFonts w:ascii="Segoe UI" w:hAnsi="Segoe UI" w:cs="Segoe UI"/>
      <w:sz w:val="18"/>
      <w:szCs w:val="18"/>
    </w:rPr>
  </w:style>
  <w:style w:type="table" w:customStyle="1" w:styleId="TableGrid3">
    <w:name w:val="Table Grid3"/>
    <w:basedOn w:val="TableNormal"/>
    <w:next w:val="TableGrid"/>
    <w:uiPriority w:val="59"/>
    <w:rsid w:val="00C73130"/>
    <w:rPr>
      <w:rFonts w:eastAsia="Times New Roman"/>
      <w:lang w:eastAsia="en-US"/>
    </w:rPr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character" w:styleId="FollowedHyperlink">
    <w:name w:val="FollowedHyperlink"/>
    <w:basedOn w:val="DefaultParagraphFont"/>
    <w:semiHidden/>
    <w:unhideWhenUsed/>
    <w:rsid w:val="006047DA"/>
    <w:rPr>
      <w:color w:val="5D295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1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DE.WorldsBestWorkForce@state.mn.u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ducation.mn.gov/MDE/dse/datasub/meg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FDE64AAE0974A8908DD3553DDBF03" ma:contentTypeVersion="0" ma:contentTypeDescription="Create a new document." ma:contentTypeScope="" ma:versionID="46a287b4c15f326c72e9d063441dc0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986A74-A640-4013-81F8-4476B995B4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21B1CA-E2AB-4055-B88F-27836B1E90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EDFB91-972A-4B43-9315-0FB8963558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6E60D6-804E-42A4-84B1-763BEA4D4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3229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2021-22 Combined World’s Best Workforce (WBWF) Summary and Achievement and Integration (A&amp;I) Progress Report</vt:lpstr>
    </vt:vector>
  </TitlesOfParts>
  <Company>Minnesota Department Of Education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2021-22 Combined World’s Best Workforce (WBWF) Summary and Achievement and Integration (A&amp;I) Progress Report</dc:title>
  <dc:subject>2021-22 Combined World’s Best Workforce (WBWF) Summary and Achievement and Integration (A&amp;I) Progress Report</dc:subject>
  <dc:creator>Minnesota Department of Education</dc:creator>
  <cp:keywords>2021-22 Combined World’s Best Workforce (WBWF) Summary and Achievement and Integration (A&amp;I) Progress Report</cp:keywords>
  <dc:description/>
  <cp:lastModifiedBy>Leuer, Connie (MDE)</cp:lastModifiedBy>
  <cp:revision>2</cp:revision>
  <dcterms:created xsi:type="dcterms:W3CDTF">2024-10-24T18:29:00Z</dcterms:created>
  <dcterms:modified xsi:type="dcterms:W3CDTF">2024-10-24T18:29:00Z</dcterms:modified>
</cp:coreProperties>
</file>