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D2" w:rsidRPr="00AA5634" w:rsidRDefault="00563A5C" w:rsidP="0022255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Osprey Wilds</w:t>
      </w:r>
      <w:r w:rsidR="00B022E1" w:rsidRPr="00AA5634">
        <w:rPr>
          <w:rFonts w:ascii="Cambria" w:hAnsi="Cambria"/>
          <w:b/>
          <w:sz w:val="28"/>
          <w:szCs w:val="28"/>
        </w:rPr>
        <w:t xml:space="preserve"> </w:t>
      </w:r>
      <w:r w:rsidR="006B6778">
        <w:rPr>
          <w:rFonts w:ascii="Cambria" w:hAnsi="Cambria"/>
          <w:b/>
          <w:sz w:val="28"/>
          <w:szCs w:val="28"/>
        </w:rPr>
        <w:t>Renewal</w:t>
      </w:r>
      <w:r w:rsidR="00B634D2" w:rsidRPr="00AA5634">
        <w:rPr>
          <w:rFonts w:ascii="Cambria" w:hAnsi="Cambria"/>
          <w:b/>
          <w:sz w:val="28"/>
          <w:szCs w:val="28"/>
        </w:rPr>
        <w:t xml:space="preserve"> Process</w:t>
      </w:r>
      <w:r w:rsidR="0099016E" w:rsidRPr="00AA5634">
        <w:rPr>
          <w:rFonts w:ascii="Cambria" w:hAnsi="Cambria"/>
          <w:b/>
          <w:sz w:val="28"/>
          <w:szCs w:val="28"/>
        </w:rPr>
        <w:t xml:space="preserve"> – </w:t>
      </w:r>
      <w:r w:rsidR="004740EC">
        <w:rPr>
          <w:rFonts w:ascii="Cambria" w:hAnsi="Cambria"/>
          <w:b/>
          <w:sz w:val="28"/>
          <w:szCs w:val="28"/>
        </w:rPr>
        <w:t>FY2</w:t>
      </w:r>
      <w:r w:rsidR="001245A9">
        <w:rPr>
          <w:rFonts w:ascii="Cambria" w:hAnsi="Cambria"/>
          <w:b/>
          <w:sz w:val="28"/>
          <w:szCs w:val="28"/>
        </w:rPr>
        <w:t>2</w:t>
      </w:r>
      <w:r w:rsidR="007E5273">
        <w:rPr>
          <w:rFonts w:ascii="Cambria" w:hAnsi="Cambria"/>
          <w:b/>
          <w:sz w:val="28"/>
          <w:szCs w:val="28"/>
        </w:rPr>
        <w:t xml:space="preserve"> Draft</w:t>
      </w:r>
    </w:p>
    <w:p w:rsidR="00B022E1" w:rsidRPr="00222550" w:rsidRDefault="00B022E1" w:rsidP="00B022E1">
      <w:pPr>
        <w:jc w:val="center"/>
        <w:rPr>
          <w:rFonts w:ascii="Cambria" w:hAnsi="Cambria"/>
          <w:sz w:val="22"/>
          <w:szCs w:val="22"/>
        </w:rPr>
      </w:pPr>
    </w:p>
    <w:p w:rsidR="00222550" w:rsidRPr="00222550" w:rsidRDefault="00222550" w:rsidP="00B022E1">
      <w:pPr>
        <w:jc w:val="center"/>
        <w:rPr>
          <w:rFonts w:ascii="Cambria" w:hAnsi="Cambria"/>
          <w:sz w:val="22"/>
          <w:szCs w:val="22"/>
        </w:rPr>
      </w:pPr>
    </w:p>
    <w:p w:rsidR="00760798" w:rsidRPr="00E20028" w:rsidRDefault="006B6778" w:rsidP="00760798">
      <w:pPr>
        <w:rPr>
          <w:rFonts w:ascii="Cambria" w:hAnsi="Cambria"/>
          <w:b/>
        </w:rPr>
      </w:pPr>
      <w:r>
        <w:rPr>
          <w:rFonts w:ascii="Cambria" w:hAnsi="Cambria"/>
          <w:b/>
        </w:rPr>
        <w:t>Renewal</w:t>
      </w:r>
      <w:r w:rsidR="00760798" w:rsidRPr="00E20028">
        <w:rPr>
          <w:rFonts w:ascii="Cambria" w:hAnsi="Cambria"/>
          <w:b/>
        </w:rPr>
        <w:t xml:space="preserve"> Evaluation Process &amp; Timeline</w:t>
      </w:r>
    </w:p>
    <w:p w:rsidR="00BE2D0B" w:rsidRDefault="00E20028" w:rsidP="0076079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 w:rsidR="00563A5C">
        <w:rPr>
          <w:rFonts w:ascii="Cambria" w:hAnsi="Cambria"/>
          <w:sz w:val="22"/>
          <w:szCs w:val="22"/>
        </w:rPr>
        <w:t>Osprey Wilds Environmental Learning Center</w:t>
      </w:r>
      <w:r>
        <w:rPr>
          <w:rFonts w:ascii="Cambria" w:hAnsi="Cambria"/>
          <w:sz w:val="22"/>
          <w:szCs w:val="22"/>
        </w:rPr>
        <w:t xml:space="preserve"> (</w:t>
      </w:r>
      <w:r w:rsidR="00563A5C">
        <w:rPr>
          <w:rFonts w:ascii="Cambria" w:hAnsi="Cambria"/>
          <w:sz w:val="22"/>
          <w:szCs w:val="22"/>
        </w:rPr>
        <w:t>Osprey Wilds)</w:t>
      </w:r>
      <w:r w:rsidR="00AA5634">
        <w:rPr>
          <w:rFonts w:ascii="Cambria" w:hAnsi="Cambria"/>
          <w:sz w:val="22"/>
          <w:szCs w:val="22"/>
        </w:rPr>
        <w:t xml:space="preserve"> will conduct a thorough evaluation of the school’s p</w:t>
      </w:r>
      <w:r>
        <w:rPr>
          <w:rFonts w:ascii="Cambria" w:hAnsi="Cambria"/>
          <w:sz w:val="22"/>
          <w:szCs w:val="22"/>
        </w:rPr>
        <w:t>erformance</w:t>
      </w:r>
      <w:r w:rsidR="00AA5634">
        <w:rPr>
          <w:rFonts w:ascii="Cambria" w:hAnsi="Cambria"/>
          <w:sz w:val="22"/>
          <w:szCs w:val="22"/>
        </w:rPr>
        <w:t xml:space="preserve"> as it relates to </w:t>
      </w:r>
      <w:r w:rsidR="00563A5C">
        <w:rPr>
          <w:rFonts w:ascii="Cambria" w:hAnsi="Cambria"/>
          <w:sz w:val="22"/>
          <w:szCs w:val="22"/>
        </w:rPr>
        <w:t>the goals and expectations outlined in the</w:t>
      </w:r>
      <w:r w:rsidR="00AA5634">
        <w:rPr>
          <w:rFonts w:ascii="Cambria" w:hAnsi="Cambria"/>
          <w:sz w:val="22"/>
          <w:szCs w:val="22"/>
        </w:rPr>
        <w:t xml:space="preserve"> charter </w:t>
      </w:r>
      <w:r>
        <w:rPr>
          <w:rFonts w:ascii="Cambria" w:hAnsi="Cambria"/>
          <w:sz w:val="22"/>
          <w:szCs w:val="22"/>
        </w:rPr>
        <w:t>contract</w:t>
      </w:r>
      <w:r w:rsidR="00BE2D0B">
        <w:rPr>
          <w:rFonts w:ascii="Cambria" w:hAnsi="Cambria"/>
          <w:sz w:val="22"/>
          <w:szCs w:val="22"/>
        </w:rPr>
        <w:t xml:space="preserve">. </w:t>
      </w:r>
      <w:r w:rsidR="00563A5C">
        <w:rPr>
          <w:rFonts w:ascii="Cambria" w:hAnsi="Cambria"/>
          <w:sz w:val="22"/>
          <w:szCs w:val="22"/>
        </w:rPr>
        <w:t>Osprey Wilds</w:t>
      </w:r>
      <w:r w:rsidR="00BE2D0B">
        <w:rPr>
          <w:rFonts w:ascii="Cambria" w:hAnsi="Cambria"/>
          <w:sz w:val="22"/>
          <w:szCs w:val="22"/>
        </w:rPr>
        <w:t xml:space="preserve"> will review the school’s academic, </w:t>
      </w:r>
      <w:r w:rsidR="00934441">
        <w:rPr>
          <w:rFonts w:ascii="Cambria" w:hAnsi="Cambria"/>
          <w:sz w:val="22"/>
          <w:szCs w:val="22"/>
        </w:rPr>
        <w:t xml:space="preserve">environmental education, financial, </w:t>
      </w:r>
      <w:r w:rsidR="00563A5C">
        <w:rPr>
          <w:rFonts w:ascii="Cambria" w:hAnsi="Cambria"/>
          <w:sz w:val="22"/>
          <w:szCs w:val="22"/>
        </w:rPr>
        <w:t xml:space="preserve">governance, and </w:t>
      </w:r>
      <w:r w:rsidR="00934441">
        <w:rPr>
          <w:rFonts w:ascii="Cambria" w:hAnsi="Cambria"/>
          <w:sz w:val="22"/>
          <w:szCs w:val="22"/>
        </w:rPr>
        <w:t>operat</w:t>
      </w:r>
      <w:r>
        <w:rPr>
          <w:rFonts w:ascii="Cambria" w:hAnsi="Cambria"/>
          <w:sz w:val="22"/>
          <w:szCs w:val="22"/>
        </w:rPr>
        <w:t>ions performance</w:t>
      </w:r>
      <w:r w:rsidR="00BE2D0B">
        <w:rPr>
          <w:rFonts w:ascii="Cambria" w:hAnsi="Cambria"/>
          <w:sz w:val="22"/>
          <w:szCs w:val="22"/>
        </w:rPr>
        <w:t xml:space="preserve"> </w:t>
      </w:r>
      <w:r w:rsidR="00563A5C">
        <w:rPr>
          <w:rFonts w:ascii="Cambria" w:hAnsi="Cambria"/>
          <w:sz w:val="22"/>
          <w:szCs w:val="22"/>
        </w:rPr>
        <w:t>over</w:t>
      </w:r>
      <w:r w:rsidR="00BE2D0B">
        <w:rPr>
          <w:rFonts w:ascii="Cambria" w:hAnsi="Cambria"/>
          <w:sz w:val="22"/>
          <w:szCs w:val="22"/>
        </w:rPr>
        <w:t xml:space="preserve"> the course of the current contract, and learn more about the school’s future direction through the school’s application for </w:t>
      </w:r>
      <w:r w:rsidR="00563A5C">
        <w:rPr>
          <w:rFonts w:ascii="Cambria" w:hAnsi="Cambria"/>
          <w:sz w:val="22"/>
          <w:szCs w:val="22"/>
        </w:rPr>
        <w:t>r</w:t>
      </w:r>
      <w:r w:rsidR="006B6778">
        <w:rPr>
          <w:rFonts w:ascii="Cambria" w:hAnsi="Cambria"/>
          <w:sz w:val="22"/>
          <w:szCs w:val="22"/>
        </w:rPr>
        <w:t>enewal</w:t>
      </w:r>
      <w:r w:rsidR="00BE2D0B">
        <w:rPr>
          <w:rFonts w:ascii="Cambria" w:hAnsi="Cambria"/>
          <w:sz w:val="22"/>
          <w:szCs w:val="22"/>
        </w:rPr>
        <w:t xml:space="preserve">. Some </w:t>
      </w:r>
      <w:r w:rsidR="00563A5C">
        <w:rPr>
          <w:rFonts w:ascii="Cambria" w:hAnsi="Cambria"/>
          <w:sz w:val="22"/>
          <w:szCs w:val="22"/>
        </w:rPr>
        <w:t>key</w:t>
      </w:r>
      <w:r w:rsidR="00BE2D0B">
        <w:rPr>
          <w:rFonts w:ascii="Cambria" w:hAnsi="Cambria"/>
          <w:sz w:val="22"/>
          <w:szCs w:val="22"/>
        </w:rPr>
        <w:t xml:space="preserve"> activities and timelines are included in the table below.</w:t>
      </w:r>
    </w:p>
    <w:p w:rsidR="0034208C" w:rsidRPr="005F1727" w:rsidRDefault="0034208C" w:rsidP="00760798">
      <w:pPr>
        <w:rPr>
          <w:rFonts w:ascii="Cambria" w:hAnsi="Cambria"/>
          <w:sz w:val="22"/>
          <w:szCs w:val="22"/>
        </w:rPr>
      </w:pPr>
    </w:p>
    <w:p w:rsidR="00760798" w:rsidRPr="005F1727" w:rsidRDefault="00760798" w:rsidP="00760798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7"/>
        <w:gridCol w:w="2899"/>
        <w:gridCol w:w="4424"/>
      </w:tblGrid>
      <w:tr w:rsidR="00760798" w:rsidRPr="005F1727" w:rsidTr="00222550">
        <w:trPr>
          <w:jc w:val="center"/>
        </w:trPr>
        <w:tc>
          <w:tcPr>
            <w:tcW w:w="1084" w:type="pct"/>
            <w:shd w:val="clear" w:color="auto" w:fill="auto"/>
          </w:tcPr>
          <w:p w:rsidR="00760798" w:rsidRPr="008441FD" w:rsidRDefault="00760798" w:rsidP="00170B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  <w:tc>
          <w:tcPr>
            <w:tcW w:w="1550" w:type="pct"/>
            <w:shd w:val="clear" w:color="auto" w:fill="auto"/>
          </w:tcPr>
          <w:p w:rsidR="00760798" w:rsidRPr="008441FD" w:rsidRDefault="00760798" w:rsidP="00170B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2366" w:type="pct"/>
            <w:shd w:val="clear" w:color="auto" w:fill="auto"/>
          </w:tcPr>
          <w:p w:rsidR="00760798" w:rsidRPr="008441FD" w:rsidRDefault="00760798" w:rsidP="00170B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>Additional Information</w:t>
            </w:r>
          </w:p>
        </w:tc>
      </w:tr>
      <w:tr w:rsidR="00A63546" w:rsidRPr="005F1727" w:rsidTr="00A63546">
        <w:trPr>
          <w:trHeight w:val="706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A63546" w:rsidRPr="008441FD" w:rsidRDefault="00563A5C" w:rsidP="00124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April</w:t>
            </w:r>
            <w:r w:rsidR="001245A9">
              <w:rPr>
                <w:rFonts w:ascii="Cambria" w:hAnsi="Cambria"/>
                <w:sz w:val="22"/>
                <w:szCs w:val="22"/>
              </w:rPr>
              <w:t xml:space="preserve"> / May</w:t>
            </w:r>
            <w:r w:rsidR="00A6354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202</w:t>
            </w:r>
            <w:r w:rsidR="001245A9">
              <w:rPr>
                <w:rFonts w:ascii="Cambria" w:hAnsi="Cambria"/>
                <w:sz w:val="22"/>
                <w:szCs w:val="22"/>
              </w:rPr>
              <w:t>1</w:t>
            </w:r>
            <w:r w:rsidR="00A6354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A63546" w:rsidRPr="008441FD" w:rsidRDefault="00A63546" w:rsidP="00B2293B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Board Presentation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A63546" w:rsidRPr="008441FD" w:rsidRDefault="00563A5C" w:rsidP="00B229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63546" w:rsidRPr="008441FD">
              <w:rPr>
                <w:rFonts w:ascii="Cambria" w:hAnsi="Cambria"/>
                <w:sz w:val="22"/>
                <w:szCs w:val="22"/>
              </w:rPr>
              <w:t xml:space="preserve"> attends a school board meeting to present </w:t>
            </w:r>
            <w:r w:rsidR="00A63546">
              <w:rPr>
                <w:rFonts w:ascii="Cambria" w:hAnsi="Cambria"/>
                <w:sz w:val="22"/>
                <w:szCs w:val="22"/>
              </w:rPr>
              <w:t>the renewal</w:t>
            </w:r>
            <w:r w:rsidR="00A63546" w:rsidRPr="008441FD">
              <w:rPr>
                <w:rFonts w:ascii="Cambria" w:hAnsi="Cambria"/>
                <w:sz w:val="22"/>
                <w:szCs w:val="22"/>
              </w:rPr>
              <w:t xml:space="preserve"> process.</w:t>
            </w:r>
          </w:p>
        </w:tc>
      </w:tr>
      <w:tr w:rsidR="00760798" w:rsidRPr="005F1727" w:rsidTr="00222550">
        <w:trPr>
          <w:trHeight w:val="1115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760798" w:rsidRPr="008441FD" w:rsidRDefault="00563A5C" w:rsidP="00124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May 1, 202</w:t>
            </w:r>
            <w:r w:rsidR="001245A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60798" w:rsidRPr="008441FD" w:rsidRDefault="00E20028" w:rsidP="00E20028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Introductory Email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60798" w:rsidRPr="008441FD" w:rsidRDefault="00563A5C" w:rsidP="002225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760798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0028" w:rsidRPr="008441FD">
              <w:rPr>
                <w:rFonts w:ascii="Cambria" w:hAnsi="Cambria"/>
                <w:sz w:val="22"/>
                <w:szCs w:val="22"/>
              </w:rPr>
              <w:t xml:space="preserve">sends an email to the school outlining the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E20028" w:rsidRPr="008441FD">
              <w:rPr>
                <w:rFonts w:ascii="Cambria" w:hAnsi="Cambria"/>
                <w:sz w:val="22"/>
                <w:szCs w:val="22"/>
              </w:rPr>
              <w:t xml:space="preserve"> process, including the school’s specific requirements for its </w:t>
            </w:r>
            <w:r w:rsidR="00222550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E20028" w:rsidRPr="008441FD">
              <w:rPr>
                <w:rFonts w:ascii="Cambria" w:hAnsi="Cambria"/>
                <w:sz w:val="22"/>
                <w:szCs w:val="22"/>
              </w:rPr>
              <w:t xml:space="preserve"> application.</w:t>
            </w:r>
          </w:p>
        </w:tc>
      </w:tr>
      <w:tr w:rsidR="00760798" w:rsidRPr="005F1727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760798" w:rsidRPr="008441FD" w:rsidRDefault="00F609CB" w:rsidP="004059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September 15</w:t>
            </w:r>
            <w:r w:rsidR="001245A9">
              <w:rPr>
                <w:rFonts w:ascii="Cambria" w:hAnsi="Cambria"/>
                <w:b/>
                <w:sz w:val="22"/>
                <w:szCs w:val="22"/>
              </w:rPr>
              <w:t>, 2021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60798" w:rsidRPr="008441FD" w:rsidRDefault="006B6778" w:rsidP="008441F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Renewal</w:t>
            </w:r>
            <w:r w:rsidR="00760798" w:rsidRPr="008441FD">
              <w:rPr>
                <w:rFonts w:ascii="Cambria" w:hAnsi="Cambria"/>
                <w:b/>
                <w:sz w:val="22"/>
                <w:szCs w:val="22"/>
              </w:rPr>
              <w:t xml:space="preserve"> Application Due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60798" w:rsidRPr="008441FD" w:rsidRDefault="00760798" w:rsidP="008441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 xml:space="preserve">School must submit completed </w:t>
            </w:r>
            <w:r w:rsidR="00222550">
              <w:rPr>
                <w:rFonts w:ascii="Cambria" w:hAnsi="Cambria"/>
                <w:b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b/>
                <w:sz w:val="22"/>
                <w:szCs w:val="22"/>
              </w:rPr>
              <w:t>enewal</w:t>
            </w:r>
            <w:r w:rsidR="008441F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441FD">
              <w:rPr>
                <w:rFonts w:ascii="Cambria" w:hAnsi="Cambria"/>
                <w:b/>
                <w:sz w:val="22"/>
                <w:szCs w:val="22"/>
              </w:rPr>
              <w:t xml:space="preserve">application to </w:t>
            </w:r>
            <w:r w:rsidR="00563A5C">
              <w:rPr>
                <w:rFonts w:ascii="Cambria" w:hAnsi="Cambria"/>
                <w:b/>
                <w:sz w:val="22"/>
                <w:szCs w:val="22"/>
              </w:rPr>
              <w:t>Osprey Wilds</w:t>
            </w:r>
            <w:r w:rsidRPr="008441FD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1245A9" w:rsidP="004059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October / </w:t>
            </w:r>
            <w:r w:rsidR="00F609CB">
              <w:rPr>
                <w:rFonts w:ascii="Cambria" w:hAnsi="Cambria"/>
                <w:sz w:val="22"/>
                <w:szCs w:val="22"/>
              </w:rPr>
              <w:t>November</w:t>
            </w:r>
            <w:r>
              <w:rPr>
                <w:rFonts w:ascii="Cambria" w:hAnsi="Cambria"/>
                <w:sz w:val="22"/>
                <w:szCs w:val="22"/>
              </w:rPr>
              <w:t xml:space="preserve"> 2021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Site Visit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send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an evaluation team for 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full day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site visit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1E3D21" w:rsidP="00124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By </w:t>
            </w:r>
            <w:r w:rsidR="004059D5">
              <w:rPr>
                <w:rFonts w:ascii="Cambria" w:hAnsi="Cambria"/>
                <w:sz w:val="22"/>
                <w:szCs w:val="22"/>
              </w:rPr>
              <w:t>January</w:t>
            </w:r>
            <w:r w:rsidR="004059D5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63A5C">
              <w:rPr>
                <w:rFonts w:ascii="Cambria" w:hAnsi="Cambria"/>
                <w:sz w:val="22"/>
                <w:szCs w:val="22"/>
              </w:rPr>
              <w:t>1</w:t>
            </w:r>
            <w:r w:rsidR="001245A9">
              <w:rPr>
                <w:rFonts w:ascii="Cambria" w:hAnsi="Cambria"/>
                <w:sz w:val="22"/>
                <w:szCs w:val="22"/>
              </w:rPr>
              <w:t>4, 2022</w:t>
            </w:r>
            <w:r w:rsidR="001D4DAA">
              <w:rPr>
                <w:rFonts w:ascii="Cambria" w:hAnsi="Cambria"/>
                <w:sz w:val="22"/>
                <w:szCs w:val="22"/>
              </w:rPr>
              <w:t xml:space="preserve"> (T</w:t>
            </w:r>
            <w:r w:rsidR="00243D80">
              <w:rPr>
                <w:rFonts w:ascii="Cambria" w:hAnsi="Cambria"/>
                <w:sz w:val="22"/>
                <w:szCs w:val="22"/>
              </w:rPr>
              <w:t>entative)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4F3CD8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Preliminary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B6778">
              <w:rPr>
                <w:rFonts w:ascii="Cambria" w:hAnsi="Cambria"/>
                <w:sz w:val="22"/>
                <w:szCs w:val="22"/>
              </w:rPr>
              <w:t>Renewal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Evaluation Report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4F3C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send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3CD8">
              <w:rPr>
                <w:rFonts w:ascii="Cambria" w:hAnsi="Cambria"/>
                <w:sz w:val="22"/>
                <w:szCs w:val="22"/>
              </w:rPr>
              <w:t>preliminary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evaluation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to school for review and comment.</w:t>
            </w:r>
          </w:p>
        </w:tc>
      </w:tr>
      <w:tr w:rsidR="00D17BD6" w:rsidRPr="005F1727" w:rsidTr="00222550">
        <w:trPr>
          <w:trHeight w:val="818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1E3D21" w:rsidP="001245A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By</w:t>
            </w:r>
            <w:r w:rsidR="00563A5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245A9">
              <w:rPr>
                <w:rFonts w:ascii="Cambria" w:hAnsi="Cambria"/>
                <w:sz w:val="22"/>
                <w:szCs w:val="22"/>
              </w:rPr>
              <w:t>January 3</w:t>
            </w:r>
            <w:r w:rsidR="00563A5C">
              <w:rPr>
                <w:rFonts w:ascii="Cambria" w:hAnsi="Cambria"/>
                <w:sz w:val="22"/>
                <w:szCs w:val="22"/>
              </w:rPr>
              <w:t>1, 202</w:t>
            </w:r>
            <w:r w:rsidR="001245A9">
              <w:rPr>
                <w:rFonts w:ascii="Cambria" w:hAnsi="Cambria"/>
                <w:sz w:val="22"/>
                <w:szCs w:val="22"/>
              </w:rPr>
              <w:t>2</w:t>
            </w:r>
            <w:r w:rsidR="00243D8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F1789F">
              <w:rPr>
                <w:rFonts w:ascii="Cambria" w:hAnsi="Cambria"/>
                <w:sz w:val="22"/>
                <w:szCs w:val="22"/>
              </w:rPr>
              <w:t>Tentative</w:t>
            </w:r>
            <w:r w:rsidR="00243D8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Evaluation Report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Comments Due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170B57" w:rsidP="000D2AFE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School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submit</w:t>
            </w:r>
            <w:r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any comments to </w:t>
            </w:r>
            <w:r w:rsidR="00563A5C"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regarding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evaluation.</w:t>
            </w:r>
          </w:p>
        </w:tc>
      </w:tr>
      <w:tr w:rsidR="00D17BD6" w:rsidRPr="005F1727" w:rsidTr="00222550">
        <w:trPr>
          <w:trHeight w:val="107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Default="0017494E" w:rsidP="004F3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494E">
              <w:rPr>
                <w:rFonts w:ascii="Cambria" w:hAnsi="Cambria"/>
                <w:b/>
                <w:sz w:val="22"/>
                <w:szCs w:val="22"/>
              </w:rPr>
              <w:t>TBD</w:t>
            </w:r>
          </w:p>
          <w:p w:rsidR="00A0016D" w:rsidRPr="00A0016D" w:rsidRDefault="00A0016D" w:rsidP="004F3C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(February 2022)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8441FD" w:rsidP="00BE2D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FINAL </w:t>
            </w:r>
            <w:r w:rsidR="006B6778">
              <w:rPr>
                <w:rFonts w:ascii="Cambria" w:hAnsi="Cambria"/>
                <w:sz w:val="22"/>
                <w:szCs w:val="22"/>
              </w:rPr>
              <w:t>Renewal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Evaluation Report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Charter School Division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staff complete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final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evaluation 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and recommendation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and forward</w:t>
            </w:r>
            <w:r w:rsid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to Charter School Committee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89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Default="0017494E" w:rsidP="004F3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494E">
              <w:rPr>
                <w:rFonts w:ascii="Cambria" w:hAnsi="Cambria"/>
                <w:b/>
                <w:sz w:val="22"/>
                <w:szCs w:val="22"/>
              </w:rPr>
              <w:t>TBD</w:t>
            </w:r>
          </w:p>
          <w:p w:rsidR="00A0016D" w:rsidRPr="00A0016D" w:rsidRDefault="00A0016D" w:rsidP="004F3C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(February 2022)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D17BD6" w:rsidP="00BE2D0B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Charter School Committee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1E3D2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Charter School Committee reviews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 evaluation report and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936EE">
              <w:rPr>
                <w:rFonts w:ascii="Cambria" w:hAnsi="Cambria"/>
                <w:sz w:val="22"/>
                <w:szCs w:val="22"/>
              </w:rPr>
              <w:t xml:space="preserve">makes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recommendation</w:t>
            </w:r>
            <w:r w:rsidR="00A936EE">
              <w:rPr>
                <w:rFonts w:ascii="Cambria" w:hAnsi="Cambria"/>
                <w:sz w:val="22"/>
                <w:szCs w:val="22"/>
              </w:rPr>
              <w:t xml:space="preserve"> to 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936EE">
              <w:rPr>
                <w:rFonts w:ascii="Cambria" w:hAnsi="Cambria"/>
                <w:sz w:val="22"/>
                <w:szCs w:val="22"/>
              </w:rPr>
              <w:t xml:space="preserve"> Board</w:t>
            </w:r>
            <w:r w:rsidR="001E3D2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62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Default="0017494E" w:rsidP="004F3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494E">
              <w:rPr>
                <w:rFonts w:ascii="Cambria" w:hAnsi="Cambria"/>
                <w:b/>
                <w:sz w:val="22"/>
                <w:szCs w:val="22"/>
              </w:rPr>
              <w:t>TBD</w:t>
            </w:r>
          </w:p>
          <w:p w:rsidR="00A0016D" w:rsidRPr="00A0016D" w:rsidRDefault="00A0016D" w:rsidP="004F3C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(February 2022)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BE2D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Decision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70198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0198D">
              <w:rPr>
                <w:rFonts w:ascii="Cambria" w:hAnsi="Cambria"/>
                <w:sz w:val="22"/>
                <w:szCs w:val="22"/>
              </w:rPr>
              <w:t>B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oard of </w:t>
            </w:r>
            <w:r w:rsidR="0070198D">
              <w:rPr>
                <w:rFonts w:ascii="Cambria" w:hAnsi="Cambria"/>
                <w:sz w:val="22"/>
                <w:szCs w:val="22"/>
              </w:rPr>
              <w:t>D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irectors take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action on school’s 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charter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renewal.</w:t>
            </w:r>
          </w:p>
        </w:tc>
      </w:tr>
      <w:tr w:rsidR="00D17BD6" w:rsidRPr="005F1727" w:rsidTr="00222550">
        <w:trPr>
          <w:trHeight w:val="62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F1789F" w:rsidP="00BE753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March</w:t>
            </w:r>
            <w:r w:rsidR="00563A5C">
              <w:rPr>
                <w:rFonts w:ascii="Cambria" w:hAnsi="Cambria"/>
                <w:sz w:val="22"/>
                <w:szCs w:val="22"/>
              </w:rPr>
              <w:t xml:space="preserve"> 2021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BE2D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Decision Communicated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0D2A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communicate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decision in writing to school board.</w:t>
            </w:r>
          </w:p>
        </w:tc>
      </w:tr>
    </w:tbl>
    <w:p w:rsidR="00760798" w:rsidRPr="005F1727" w:rsidRDefault="00760798" w:rsidP="00DB06AF">
      <w:pPr>
        <w:rPr>
          <w:rFonts w:ascii="Cambria" w:hAnsi="Cambria"/>
          <w:sz w:val="22"/>
          <w:szCs w:val="22"/>
        </w:rPr>
      </w:pPr>
    </w:p>
    <w:sectPr w:rsidR="00760798" w:rsidRPr="005F1727" w:rsidSect="00563A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8F" w:rsidRDefault="0007008F" w:rsidP="00532B1E">
      <w:r>
        <w:separator/>
      </w:r>
    </w:p>
  </w:endnote>
  <w:endnote w:type="continuationSeparator" w:id="0">
    <w:p w:rsidR="0007008F" w:rsidRDefault="0007008F" w:rsidP="005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06" w:rsidRPr="00222550" w:rsidRDefault="00563A5C">
    <w:pPr>
      <w:pStyle w:val="Footer"/>
      <w:rPr>
        <w:sz w:val="22"/>
      </w:rPr>
    </w:pPr>
    <w:r>
      <w:rPr>
        <w:sz w:val="22"/>
      </w:rPr>
      <w:t>Osprey Wilds</w:t>
    </w:r>
    <w:r w:rsidR="00E752CC" w:rsidRPr="00222550">
      <w:rPr>
        <w:sz w:val="22"/>
      </w:rPr>
      <w:t xml:space="preserve"> </w:t>
    </w:r>
    <w:r w:rsidR="001245A9">
      <w:rPr>
        <w:sz w:val="22"/>
      </w:rPr>
      <w:t>FY22</w:t>
    </w:r>
    <w:r w:rsidR="00222550">
      <w:rPr>
        <w:sz w:val="22"/>
      </w:rPr>
      <w:t xml:space="preserve"> </w:t>
    </w:r>
    <w:r w:rsidR="006B6778" w:rsidRPr="00222550">
      <w:rPr>
        <w:sz w:val="22"/>
      </w:rPr>
      <w:t>Renewal</w:t>
    </w:r>
    <w:r w:rsidR="00026C89" w:rsidRPr="00222550">
      <w:rPr>
        <w:sz w:val="22"/>
      </w:rPr>
      <w:t xml:space="preserve"> Process/</w:t>
    </w:r>
    <w:r w:rsidR="00E752CC" w:rsidRPr="00222550">
      <w:rPr>
        <w:sz w:val="22"/>
      </w:rPr>
      <w:t>Timeline</w:t>
    </w:r>
    <w:r w:rsidR="0017494E" w:rsidRPr="00222550">
      <w:rPr>
        <w:sz w:val="22"/>
      </w:rPr>
      <w:t xml:space="preserve"> – Revised </w:t>
    </w:r>
    <w:r w:rsidR="001245A9">
      <w:rPr>
        <w:sz w:val="22"/>
      </w:rPr>
      <w:t>April 12,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8F" w:rsidRDefault="0007008F" w:rsidP="00532B1E">
      <w:r>
        <w:separator/>
      </w:r>
    </w:p>
  </w:footnote>
  <w:footnote w:type="continuationSeparator" w:id="0">
    <w:p w:rsidR="0007008F" w:rsidRDefault="0007008F" w:rsidP="0053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3D5"/>
    <w:multiLevelType w:val="hybridMultilevel"/>
    <w:tmpl w:val="7662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D2501"/>
    <w:multiLevelType w:val="hybridMultilevel"/>
    <w:tmpl w:val="7D08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DFF"/>
    <w:multiLevelType w:val="hybridMultilevel"/>
    <w:tmpl w:val="F47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0408"/>
    <w:multiLevelType w:val="hybridMultilevel"/>
    <w:tmpl w:val="8F42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2"/>
    <w:rsid w:val="000237F8"/>
    <w:rsid w:val="00026C89"/>
    <w:rsid w:val="0006069D"/>
    <w:rsid w:val="0007008F"/>
    <w:rsid w:val="00091087"/>
    <w:rsid w:val="000D2AFE"/>
    <w:rsid w:val="000D614B"/>
    <w:rsid w:val="000E30D2"/>
    <w:rsid w:val="001245A9"/>
    <w:rsid w:val="001569CF"/>
    <w:rsid w:val="00164D72"/>
    <w:rsid w:val="00170B57"/>
    <w:rsid w:val="0017494E"/>
    <w:rsid w:val="00182A9E"/>
    <w:rsid w:val="001A7F46"/>
    <w:rsid w:val="001D4DAA"/>
    <w:rsid w:val="001E3D21"/>
    <w:rsid w:val="001E7C28"/>
    <w:rsid w:val="00222550"/>
    <w:rsid w:val="00225730"/>
    <w:rsid w:val="00243D80"/>
    <w:rsid w:val="002460DE"/>
    <w:rsid w:val="002736F5"/>
    <w:rsid w:val="002C69C4"/>
    <w:rsid w:val="002F72CB"/>
    <w:rsid w:val="00305520"/>
    <w:rsid w:val="00305C06"/>
    <w:rsid w:val="003249D6"/>
    <w:rsid w:val="0034208C"/>
    <w:rsid w:val="00380ED5"/>
    <w:rsid w:val="003D0482"/>
    <w:rsid w:val="003F18DB"/>
    <w:rsid w:val="003F284A"/>
    <w:rsid w:val="004059D5"/>
    <w:rsid w:val="00415420"/>
    <w:rsid w:val="00417333"/>
    <w:rsid w:val="00422AE4"/>
    <w:rsid w:val="00423A47"/>
    <w:rsid w:val="00426C30"/>
    <w:rsid w:val="004740EC"/>
    <w:rsid w:val="004A704D"/>
    <w:rsid w:val="004F3CD8"/>
    <w:rsid w:val="00532B1E"/>
    <w:rsid w:val="00544E57"/>
    <w:rsid w:val="00563A5C"/>
    <w:rsid w:val="00594B18"/>
    <w:rsid w:val="005A4D34"/>
    <w:rsid w:val="005A5B7B"/>
    <w:rsid w:val="005A77A3"/>
    <w:rsid w:val="005B088A"/>
    <w:rsid w:val="005B4F8F"/>
    <w:rsid w:val="005E32E0"/>
    <w:rsid w:val="005F1727"/>
    <w:rsid w:val="00653B5B"/>
    <w:rsid w:val="006B12B8"/>
    <w:rsid w:val="006B6778"/>
    <w:rsid w:val="006D3512"/>
    <w:rsid w:val="0070198D"/>
    <w:rsid w:val="00723CD9"/>
    <w:rsid w:val="00723E83"/>
    <w:rsid w:val="00742503"/>
    <w:rsid w:val="00745104"/>
    <w:rsid w:val="00760798"/>
    <w:rsid w:val="007719C7"/>
    <w:rsid w:val="00785EFB"/>
    <w:rsid w:val="00795BB8"/>
    <w:rsid w:val="007E14F2"/>
    <w:rsid w:val="007E5273"/>
    <w:rsid w:val="007F0597"/>
    <w:rsid w:val="007F3672"/>
    <w:rsid w:val="00804F6B"/>
    <w:rsid w:val="00816790"/>
    <w:rsid w:val="008401B0"/>
    <w:rsid w:val="00840D78"/>
    <w:rsid w:val="008441FD"/>
    <w:rsid w:val="008577C3"/>
    <w:rsid w:val="00866957"/>
    <w:rsid w:val="008D4E3C"/>
    <w:rsid w:val="00907F21"/>
    <w:rsid w:val="00934441"/>
    <w:rsid w:val="0093767F"/>
    <w:rsid w:val="0099016E"/>
    <w:rsid w:val="009F1D75"/>
    <w:rsid w:val="00A0016D"/>
    <w:rsid w:val="00A15224"/>
    <w:rsid w:val="00A63546"/>
    <w:rsid w:val="00A90E0B"/>
    <w:rsid w:val="00A936EE"/>
    <w:rsid w:val="00AA5634"/>
    <w:rsid w:val="00AE7B94"/>
    <w:rsid w:val="00B022E1"/>
    <w:rsid w:val="00B061E2"/>
    <w:rsid w:val="00B37F84"/>
    <w:rsid w:val="00B634D2"/>
    <w:rsid w:val="00BB2BC2"/>
    <w:rsid w:val="00BC2832"/>
    <w:rsid w:val="00BE2D0B"/>
    <w:rsid w:val="00BE7530"/>
    <w:rsid w:val="00D05379"/>
    <w:rsid w:val="00D05FB5"/>
    <w:rsid w:val="00D17BD6"/>
    <w:rsid w:val="00D57DEF"/>
    <w:rsid w:val="00D972BD"/>
    <w:rsid w:val="00DA7C11"/>
    <w:rsid w:val="00DB06AF"/>
    <w:rsid w:val="00DF762F"/>
    <w:rsid w:val="00E02460"/>
    <w:rsid w:val="00E07100"/>
    <w:rsid w:val="00E14217"/>
    <w:rsid w:val="00E20028"/>
    <w:rsid w:val="00E70230"/>
    <w:rsid w:val="00E752CC"/>
    <w:rsid w:val="00EB1A83"/>
    <w:rsid w:val="00ED568D"/>
    <w:rsid w:val="00F1789F"/>
    <w:rsid w:val="00F36B42"/>
    <w:rsid w:val="00F60934"/>
    <w:rsid w:val="00F609CB"/>
    <w:rsid w:val="00F66803"/>
    <w:rsid w:val="00F843F4"/>
    <w:rsid w:val="00F854D9"/>
    <w:rsid w:val="00FC4E99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CF9C7A-B73A-42A5-8531-E7C1394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40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92BC3A-E55F-48B7-B556-32F145F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Weinand</dc:creator>
  <cp:lastModifiedBy>Erin</cp:lastModifiedBy>
  <cp:revision>13</cp:revision>
  <cp:lastPrinted>2014-04-09T17:50:00Z</cp:lastPrinted>
  <dcterms:created xsi:type="dcterms:W3CDTF">2019-04-09T20:56:00Z</dcterms:created>
  <dcterms:modified xsi:type="dcterms:W3CDTF">2021-04-12T11:02:00Z</dcterms:modified>
</cp:coreProperties>
</file>