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19F3" w14:textId="016E256A" w:rsidR="00CF0361" w:rsidRDefault="006E3CE2" w:rsidP="00CF0361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Osprey Wilds </w:t>
      </w:r>
      <w:r w:rsidR="00860041">
        <w:rPr>
          <w:b/>
          <w:sz w:val="48"/>
          <w:szCs w:val="48"/>
        </w:rPr>
        <w:t xml:space="preserve">Ready to Open </w:t>
      </w:r>
      <w:bookmarkStart w:id="0" w:name="_GoBack"/>
      <w:bookmarkEnd w:id="0"/>
      <w:r w:rsidR="00CF0361">
        <w:rPr>
          <w:b/>
          <w:sz w:val="48"/>
          <w:szCs w:val="48"/>
        </w:rPr>
        <w:t>Calendar</w:t>
      </w:r>
    </w:p>
    <w:p w14:paraId="7BA9B833" w14:textId="35E929D8" w:rsidR="006B1930" w:rsidRDefault="00CF0361" w:rsidP="00CF0361">
      <w:pPr>
        <w:outlineLvl w:val="0"/>
      </w:pPr>
      <w:r>
        <w:t xml:space="preserve">This document is intended to provide guidance on completing the tasks necessary to fulfill </w:t>
      </w:r>
      <w:r w:rsidR="006E3CE2">
        <w:t>Osprey Wilds’</w:t>
      </w:r>
      <w:r>
        <w:t xml:space="preserve"> requirements for opening. It is not an exhaustive list</w:t>
      </w:r>
      <w:r w:rsidR="002A3037">
        <w:t xml:space="preserve"> </w:t>
      </w:r>
      <w:r w:rsidR="00384687">
        <w:t>and</w:t>
      </w:r>
      <w:r w:rsidR="002A3037">
        <w:t xml:space="preserve"> the </w:t>
      </w:r>
      <w:r w:rsidR="00384687">
        <w:t>timeline is recommended</w:t>
      </w:r>
      <w:r w:rsidR="00DE612F">
        <w:t xml:space="preserve"> – </w:t>
      </w:r>
      <w:r>
        <w:t xml:space="preserve">some tasks may be added or removed </w:t>
      </w:r>
      <w:r w:rsidR="007827BF">
        <w:t xml:space="preserve">and the timing of some items changed </w:t>
      </w:r>
      <w:r>
        <w:t>depending on the specific n</w:t>
      </w:r>
      <w:r w:rsidR="00311B92">
        <w:t>eeds of your school</w:t>
      </w:r>
      <w:r w:rsidR="007827BF">
        <w:t>.</w:t>
      </w:r>
      <w:r>
        <w:t xml:space="preserve"> Please reference the New Charter School Ready-to-Open guide to see the indicator areas </w:t>
      </w:r>
      <w:r w:rsidR="00DE612F">
        <w:t>under which</w:t>
      </w:r>
      <w:r>
        <w:t xml:space="preserve"> these tasks fall. </w:t>
      </w:r>
      <w:r w:rsidR="00B42503">
        <w:t>Ultimately it is the school</w:t>
      </w:r>
      <w:r w:rsidR="00DE612F">
        <w:t>’s</w:t>
      </w:r>
      <w:r w:rsidR="00B42503">
        <w:t xml:space="preserve"> responsibility to ensure it is ready to open</w:t>
      </w:r>
      <w:r w:rsidR="00311B92">
        <w:t xml:space="preserve"> and </w:t>
      </w:r>
      <w:r w:rsidR="006E3CE2">
        <w:t>Osprey Wilds</w:t>
      </w:r>
      <w:r w:rsidR="00311B92">
        <w:t xml:space="preserve"> will work with the school to determine whether it meets the Ready-to-Open requirements.</w:t>
      </w:r>
    </w:p>
    <w:p w14:paraId="2C1CAC2C" w14:textId="77777777" w:rsidR="003540C8" w:rsidRDefault="003540C8" w:rsidP="003540C8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341"/>
        <w:gridCol w:w="44"/>
        <w:gridCol w:w="1488"/>
        <w:gridCol w:w="50"/>
        <w:gridCol w:w="1350"/>
        <w:gridCol w:w="6"/>
        <w:gridCol w:w="3589"/>
        <w:gridCol w:w="55"/>
        <w:gridCol w:w="2457"/>
      </w:tblGrid>
      <w:tr w:rsidR="007576E7" w14:paraId="4BA3D243" w14:textId="77777777" w:rsidTr="00167C41">
        <w:trPr>
          <w:trHeight w:val="211"/>
        </w:trPr>
        <w:tc>
          <w:tcPr>
            <w:tcW w:w="673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6305DE76" w14:textId="614BF40A" w:rsidR="007576E7" w:rsidRDefault="007576E7" w:rsidP="006906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</w:rPr>
              <w:t>Pre-September</w:t>
            </w:r>
          </w:p>
        </w:tc>
        <w:tc>
          <w:tcPr>
            <w:tcW w:w="4385" w:type="dxa"/>
            <w:gridSpan w:val="2"/>
            <w:shd w:val="clear" w:color="auto" w:fill="A6A6A6" w:themeFill="background1" w:themeFillShade="A6"/>
            <w:vAlign w:val="center"/>
          </w:tcPr>
          <w:p w14:paraId="733443D5" w14:textId="18E6A7DE" w:rsidR="007576E7" w:rsidRPr="003540C8" w:rsidRDefault="007576E7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Task</w:t>
            </w:r>
          </w:p>
        </w:tc>
        <w:tc>
          <w:tcPr>
            <w:tcW w:w="1488" w:type="dxa"/>
            <w:shd w:val="clear" w:color="auto" w:fill="A6A6A6" w:themeFill="background1" w:themeFillShade="A6"/>
            <w:vAlign w:val="center"/>
          </w:tcPr>
          <w:p w14:paraId="371B42F5" w14:textId="3DE489B1" w:rsidR="007576E7" w:rsidRPr="003540C8" w:rsidRDefault="007576E7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1400" w:type="dxa"/>
            <w:gridSpan w:val="2"/>
            <w:shd w:val="clear" w:color="auto" w:fill="A6A6A6" w:themeFill="background1" w:themeFillShade="A6"/>
            <w:vAlign w:val="center"/>
          </w:tcPr>
          <w:p w14:paraId="2BE47F28" w14:textId="5A3D1BDA" w:rsidR="007576E7" w:rsidRPr="003540C8" w:rsidRDefault="007576E7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Indicator</w:t>
            </w:r>
          </w:p>
        </w:tc>
        <w:tc>
          <w:tcPr>
            <w:tcW w:w="3595" w:type="dxa"/>
            <w:gridSpan w:val="2"/>
            <w:shd w:val="clear" w:color="auto" w:fill="A6A6A6" w:themeFill="background1" w:themeFillShade="A6"/>
            <w:vAlign w:val="center"/>
          </w:tcPr>
          <w:p w14:paraId="77EEE650" w14:textId="58D9E7F5" w:rsidR="007576E7" w:rsidRPr="003540C8" w:rsidRDefault="007576E7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Lead Contact</w:t>
            </w:r>
          </w:p>
        </w:tc>
        <w:tc>
          <w:tcPr>
            <w:tcW w:w="2512" w:type="dxa"/>
            <w:gridSpan w:val="2"/>
            <w:shd w:val="clear" w:color="auto" w:fill="A6A6A6" w:themeFill="background1" w:themeFillShade="A6"/>
            <w:vAlign w:val="center"/>
          </w:tcPr>
          <w:p w14:paraId="23068187" w14:textId="5443D2B9" w:rsidR="007576E7" w:rsidRPr="003540C8" w:rsidRDefault="007576E7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Date Complete/Progress</w:t>
            </w:r>
          </w:p>
        </w:tc>
      </w:tr>
      <w:tr w:rsidR="007576E7" w:rsidRPr="00183996" w14:paraId="7B771F48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66C63359" w14:textId="77777777" w:rsidR="007576E7" w:rsidRPr="00183996" w:rsidRDefault="007576E7" w:rsidP="006906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5CACC375" w14:textId="32AB077A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Ensure contract with </w:t>
            </w:r>
            <w:r w:rsidR="006E3CE2">
              <w:rPr>
                <w:rFonts w:eastAsia="Times New Roman"/>
                <w:sz w:val="22"/>
                <w:szCs w:val="22"/>
              </w:rPr>
              <w:t>Osprey Wilds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is signed and submitted to within MDE 45 days of MDE application approval</w:t>
            </w:r>
          </w:p>
        </w:tc>
        <w:tc>
          <w:tcPr>
            <w:tcW w:w="1488" w:type="dxa"/>
            <w:vAlign w:val="center"/>
          </w:tcPr>
          <w:p w14:paraId="6AD34F72" w14:textId="5CD7A167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400" w:type="dxa"/>
            <w:gridSpan w:val="2"/>
            <w:vAlign w:val="center"/>
          </w:tcPr>
          <w:p w14:paraId="479BB07D" w14:textId="21A659D0" w:rsidR="007576E7" w:rsidRPr="00126A6B" w:rsidRDefault="00594368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6.3</w:t>
            </w:r>
          </w:p>
        </w:tc>
        <w:tc>
          <w:tcPr>
            <w:tcW w:w="3595" w:type="dxa"/>
            <w:gridSpan w:val="2"/>
            <w:vAlign w:val="center"/>
          </w:tcPr>
          <w:p w14:paraId="3ACE90CA" w14:textId="06EC40CF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gridSpan w:val="2"/>
            <w:vAlign w:val="center"/>
          </w:tcPr>
          <w:p w14:paraId="21956602" w14:textId="14C8B77C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94368" w:rsidRPr="00183996" w14:paraId="5F5A2269" w14:textId="77777777" w:rsidTr="00DE612F">
        <w:trPr>
          <w:trHeight w:val="77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7A254BF2" w14:textId="0825782C" w:rsidR="00594368" w:rsidRPr="00183996" w:rsidRDefault="00594368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03DF8A04" w14:textId="4DF68D9F" w:rsidR="00594368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Consider participating in available training (e.g. MDE new school stuff)</w:t>
            </w:r>
          </w:p>
        </w:tc>
        <w:tc>
          <w:tcPr>
            <w:tcW w:w="1488" w:type="dxa"/>
            <w:vAlign w:val="center"/>
          </w:tcPr>
          <w:p w14:paraId="31BE5BC0" w14:textId="4DFA7063" w:rsidR="00594368" w:rsidRPr="00126A6B" w:rsidRDefault="00594368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400" w:type="dxa"/>
            <w:gridSpan w:val="2"/>
            <w:vAlign w:val="center"/>
          </w:tcPr>
          <w:p w14:paraId="6ED2933D" w14:textId="1BB66068" w:rsidR="00594368" w:rsidRPr="00126A6B" w:rsidRDefault="00594368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6.3</w:t>
            </w:r>
          </w:p>
        </w:tc>
        <w:tc>
          <w:tcPr>
            <w:tcW w:w="3595" w:type="dxa"/>
            <w:gridSpan w:val="2"/>
            <w:vAlign w:val="center"/>
          </w:tcPr>
          <w:p w14:paraId="1F6777BC" w14:textId="18C35CC5" w:rsidR="00594368" w:rsidRPr="00126A6B" w:rsidRDefault="00594368" w:rsidP="00DE612F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5F69226A" w14:textId="19CAB36E" w:rsidR="00594368" w:rsidRPr="00126A6B" w:rsidRDefault="00594368" w:rsidP="00DE612F">
            <w:pPr>
              <w:rPr>
                <w:sz w:val="22"/>
                <w:szCs w:val="22"/>
              </w:rPr>
            </w:pPr>
          </w:p>
        </w:tc>
      </w:tr>
      <w:tr w:rsidR="007576E7" w:rsidRPr="00183996" w14:paraId="4C8C01A3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7E2880DB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72E45EF2" w14:textId="06A3EB8D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Ensure Initial board membership meets statutory requirements and includes individuals with specific expertise (law, finance, real estate, education, etc.)</w:t>
            </w:r>
          </w:p>
        </w:tc>
        <w:tc>
          <w:tcPr>
            <w:tcW w:w="1488" w:type="dxa"/>
            <w:vAlign w:val="center"/>
          </w:tcPr>
          <w:p w14:paraId="3E1B60D3" w14:textId="529201B0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3B5E62AF" w14:textId="2D39B42F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3595" w:type="dxa"/>
            <w:gridSpan w:val="2"/>
            <w:vAlign w:val="center"/>
          </w:tcPr>
          <w:p w14:paraId="2EFC99DC" w14:textId="4D3A8D44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gridSpan w:val="2"/>
            <w:vAlign w:val="center"/>
          </w:tcPr>
          <w:p w14:paraId="2BA74EEF" w14:textId="6ED7341D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576E7" w:rsidRPr="00183996" w14:paraId="346C795A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3227A9C0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6A7F4EE" w14:textId="34D41396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The board adopts, and each individual signs, a conflict-of-interest policy</w:t>
            </w:r>
          </w:p>
        </w:tc>
        <w:tc>
          <w:tcPr>
            <w:tcW w:w="1488" w:type="dxa"/>
            <w:vAlign w:val="center"/>
          </w:tcPr>
          <w:p w14:paraId="646C218E" w14:textId="6B6D4607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23502F49" w14:textId="4249BCCB" w:rsidR="007576E7" w:rsidRPr="00126A6B" w:rsidRDefault="007576E7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3595" w:type="dxa"/>
            <w:gridSpan w:val="2"/>
            <w:vAlign w:val="center"/>
          </w:tcPr>
          <w:p w14:paraId="5632D02C" w14:textId="27E380FB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gridSpan w:val="2"/>
            <w:vAlign w:val="center"/>
          </w:tcPr>
          <w:p w14:paraId="7668FADA" w14:textId="4099D973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576E7" w:rsidRPr="00183996" w14:paraId="2CDC0B03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40784AC9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61D9D9BC" w14:textId="1E1FC461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Review MN Statute 124E and other relevant statutes for board members and staff</w:t>
            </w:r>
          </w:p>
        </w:tc>
        <w:tc>
          <w:tcPr>
            <w:tcW w:w="1488" w:type="dxa"/>
            <w:vAlign w:val="center"/>
          </w:tcPr>
          <w:p w14:paraId="7D82DD88" w14:textId="5768B954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20799B40" w14:textId="36C2D7D2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3595" w:type="dxa"/>
            <w:gridSpan w:val="2"/>
            <w:vAlign w:val="center"/>
          </w:tcPr>
          <w:p w14:paraId="7445AF01" w14:textId="4E35C65C" w:rsidR="007576E7" w:rsidRPr="00126A6B" w:rsidRDefault="007576E7" w:rsidP="00DE612F">
            <w:pPr>
              <w:rPr>
                <w:color w:val="FF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gridSpan w:val="2"/>
            <w:vAlign w:val="center"/>
          </w:tcPr>
          <w:p w14:paraId="3057A184" w14:textId="3DA185E9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576E7" w:rsidRPr="00183996" w14:paraId="75D5055B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109F4590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93C6620" w14:textId="6D2FFC69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Establish and publish a board meeting calendar</w:t>
            </w:r>
          </w:p>
        </w:tc>
        <w:tc>
          <w:tcPr>
            <w:tcW w:w="1488" w:type="dxa"/>
            <w:vAlign w:val="center"/>
          </w:tcPr>
          <w:p w14:paraId="2D26B809" w14:textId="613A31F6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416F0603" w14:textId="3AFA821B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3595" w:type="dxa"/>
            <w:gridSpan w:val="2"/>
            <w:vAlign w:val="center"/>
          </w:tcPr>
          <w:p w14:paraId="5B468BA3" w14:textId="38DA052E" w:rsidR="007576E7" w:rsidRPr="00126A6B" w:rsidRDefault="007576E7" w:rsidP="00DE612F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3C67D14B" w14:textId="4BC25A02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576E7" w:rsidRPr="00183996" w14:paraId="4AE7EA61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21DA1540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6E0068" w14:textId="1955BECD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Establish a website for the school</w:t>
            </w:r>
          </w:p>
        </w:tc>
        <w:tc>
          <w:tcPr>
            <w:tcW w:w="1488" w:type="dxa"/>
            <w:vAlign w:val="center"/>
          </w:tcPr>
          <w:p w14:paraId="05126C8D" w14:textId="63651B6D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400" w:type="dxa"/>
            <w:gridSpan w:val="2"/>
            <w:vAlign w:val="center"/>
          </w:tcPr>
          <w:p w14:paraId="2EDB1DBD" w14:textId="2FA62ABE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</w:t>
            </w:r>
            <w:r w:rsidR="00594368" w:rsidRPr="00126A6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95" w:type="dxa"/>
            <w:gridSpan w:val="2"/>
            <w:vAlign w:val="center"/>
          </w:tcPr>
          <w:p w14:paraId="27109E33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4391C964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76E7" w:rsidRPr="00183996" w14:paraId="076CD9F2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3AF08C68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94754C3" w14:textId="5BA1243C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spacing w:val="-1"/>
                <w:sz w:val="22"/>
                <w:szCs w:val="22"/>
              </w:rPr>
              <w:t xml:space="preserve">Criminal </w:t>
            </w:r>
            <w:r w:rsidR="00DE612F" w:rsidRPr="00126A6B">
              <w:rPr>
                <w:spacing w:val="-1"/>
                <w:sz w:val="22"/>
                <w:szCs w:val="22"/>
              </w:rPr>
              <w:t>background checks conducted for</w:t>
            </w:r>
            <w:r w:rsidRPr="00126A6B">
              <w:rPr>
                <w:spacing w:val="-1"/>
                <w:sz w:val="22"/>
                <w:szCs w:val="22"/>
              </w:rPr>
              <w:t xml:space="preserve"> each board member, and done </w:t>
            </w:r>
            <w:proofErr w:type="gramStart"/>
            <w:r w:rsidRPr="00126A6B">
              <w:rPr>
                <w:spacing w:val="-1"/>
                <w:sz w:val="22"/>
                <w:szCs w:val="22"/>
              </w:rPr>
              <w:t>so</w:t>
            </w:r>
            <w:proofErr w:type="gramEnd"/>
            <w:r w:rsidRPr="00126A6B">
              <w:rPr>
                <w:spacing w:val="-1"/>
                <w:sz w:val="22"/>
                <w:szCs w:val="22"/>
              </w:rPr>
              <w:t xml:space="preserve"> ongoing as new members are brought on.</w:t>
            </w:r>
          </w:p>
        </w:tc>
        <w:tc>
          <w:tcPr>
            <w:tcW w:w="1488" w:type="dxa"/>
            <w:vAlign w:val="center"/>
          </w:tcPr>
          <w:p w14:paraId="008B94A9" w14:textId="3D26298F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05D2C661" w14:textId="7C152A3D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2.1</w:t>
            </w:r>
          </w:p>
        </w:tc>
        <w:tc>
          <w:tcPr>
            <w:tcW w:w="3595" w:type="dxa"/>
            <w:gridSpan w:val="2"/>
            <w:vAlign w:val="center"/>
          </w:tcPr>
          <w:p w14:paraId="02112673" w14:textId="4313931D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66FCB306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76E7" w:rsidRPr="00183996" w14:paraId="61B2A04E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2DE90CBA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609A1555" w14:textId="5C4D64E5" w:rsidR="007576E7" w:rsidRPr="00126A6B" w:rsidRDefault="007576E7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Identify legal status, tax-exempt status and file for 501c3 status</w:t>
            </w:r>
          </w:p>
        </w:tc>
        <w:tc>
          <w:tcPr>
            <w:tcW w:w="1488" w:type="dxa"/>
            <w:vAlign w:val="center"/>
          </w:tcPr>
          <w:p w14:paraId="12314EF3" w14:textId="20249536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400" w:type="dxa"/>
            <w:gridSpan w:val="2"/>
            <w:vAlign w:val="center"/>
          </w:tcPr>
          <w:p w14:paraId="08AE776E" w14:textId="367D014C" w:rsidR="007576E7" w:rsidRPr="00126A6B" w:rsidRDefault="007576E7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3595" w:type="dxa"/>
            <w:gridSpan w:val="2"/>
            <w:vAlign w:val="center"/>
          </w:tcPr>
          <w:p w14:paraId="28285E73" w14:textId="5C354173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2FBC310E" w14:textId="5DF6B2C6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576E7" w:rsidRPr="00183996" w14:paraId="054235AE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077DE298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036A8E54" w14:textId="128A254C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Articles of Incorporation have been submitted to Minnesota Secretary of State’s Office to earn a Certificate of Incorporation</w:t>
            </w:r>
          </w:p>
        </w:tc>
        <w:tc>
          <w:tcPr>
            <w:tcW w:w="1488" w:type="dxa"/>
            <w:vAlign w:val="center"/>
          </w:tcPr>
          <w:p w14:paraId="29E2ED55" w14:textId="58C5884F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vAlign w:val="center"/>
          </w:tcPr>
          <w:p w14:paraId="01B78DEE" w14:textId="22C405F8" w:rsidR="007576E7" w:rsidRPr="00126A6B" w:rsidRDefault="00594368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95" w:type="dxa"/>
            <w:gridSpan w:val="2"/>
            <w:vAlign w:val="center"/>
          </w:tcPr>
          <w:p w14:paraId="79CC91D7" w14:textId="08F1E503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3803CFA8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76E7" w:rsidRPr="00183996" w14:paraId="532091D4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734CEA14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68BCECDC" w14:textId="206104A4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Apply to the Minnesota Department of Revenue for a Minnesota State Tax Identification Number and a state sales tax exemption number</w:t>
            </w:r>
          </w:p>
        </w:tc>
        <w:tc>
          <w:tcPr>
            <w:tcW w:w="1488" w:type="dxa"/>
            <w:vAlign w:val="center"/>
          </w:tcPr>
          <w:p w14:paraId="32D7ADD5" w14:textId="44FBC8C4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400" w:type="dxa"/>
            <w:gridSpan w:val="2"/>
            <w:vAlign w:val="center"/>
          </w:tcPr>
          <w:p w14:paraId="17348C2A" w14:textId="4018035D" w:rsidR="007576E7" w:rsidRPr="00126A6B" w:rsidRDefault="00594368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3595" w:type="dxa"/>
            <w:gridSpan w:val="2"/>
            <w:vAlign w:val="center"/>
          </w:tcPr>
          <w:p w14:paraId="55F1DB2F" w14:textId="42EB46EF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3A726F32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76E7" w:rsidRPr="00183996" w14:paraId="456388D1" w14:textId="77777777" w:rsidTr="00DE612F">
        <w:trPr>
          <w:trHeight w:val="233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508D53" w14:textId="77777777" w:rsidR="007576E7" w:rsidRPr="00183996" w:rsidRDefault="007576E7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tcBorders>
              <w:bottom w:val="single" w:sz="4" w:space="0" w:color="auto"/>
            </w:tcBorders>
            <w:vAlign w:val="center"/>
          </w:tcPr>
          <w:p w14:paraId="5E4A8BFB" w14:textId="26F45233" w:rsidR="007576E7" w:rsidRPr="00126A6B" w:rsidRDefault="007576E7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Finalize Bylaws. Adopted by the charter school’s board of directors. To be included in the charter contract.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CE90C6C" w14:textId="06022A40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center"/>
          </w:tcPr>
          <w:p w14:paraId="438E8F2F" w14:textId="3C1EA0BD" w:rsidR="007576E7" w:rsidRPr="00126A6B" w:rsidRDefault="00594368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</w:tcBorders>
            <w:vAlign w:val="center"/>
          </w:tcPr>
          <w:p w14:paraId="4F17D2F8" w14:textId="570D040F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60054637" w14:textId="77777777" w:rsidR="007576E7" w:rsidRPr="00126A6B" w:rsidRDefault="007576E7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D2A16" w:rsidRPr="00183996" w14:paraId="4C2197BD" w14:textId="77777777" w:rsidTr="008D2A16">
        <w:trPr>
          <w:trHeight w:val="233"/>
        </w:trPr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6EEE5" w14:textId="77777777" w:rsidR="008D2A16" w:rsidRPr="00183996" w:rsidRDefault="008D2A16" w:rsidP="00354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7A9DF" w14:textId="77777777" w:rsidR="008D2A16" w:rsidRPr="00921201" w:rsidRDefault="008D2A16" w:rsidP="006906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CB265" w14:textId="77777777" w:rsidR="008D2A16" w:rsidRPr="00183996" w:rsidRDefault="008D2A16" w:rsidP="006906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49320" w14:textId="77777777" w:rsidR="008D2A16" w:rsidRDefault="008D2A16" w:rsidP="006906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0294" w14:textId="77777777" w:rsidR="008D2A16" w:rsidRDefault="008D2A16" w:rsidP="006906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893FA" w14:textId="77777777" w:rsidR="008D2A16" w:rsidRPr="00183996" w:rsidRDefault="008D2A16" w:rsidP="006906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A723EF" w:rsidRPr="00183996" w14:paraId="594A8E6B" w14:textId="77777777" w:rsidTr="008D2A16">
        <w:trPr>
          <w:trHeight w:val="211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3FA130" w14:textId="05F1E98E" w:rsidR="00A723EF" w:rsidRDefault="00A723EF" w:rsidP="00580E87">
            <w:pPr>
              <w:ind w:left="113" w:right="113"/>
              <w:jc w:val="center"/>
            </w:pPr>
            <w:r>
              <w:br w:type="page"/>
            </w:r>
            <w:r>
              <w:br w:type="page"/>
            </w:r>
            <w:r w:rsidRPr="00183996"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  <w:tc>
          <w:tcPr>
            <w:tcW w:w="43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786EF" w14:textId="1C3152D9" w:rsidR="00A723EF" w:rsidRDefault="00A723EF" w:rsidP="00E423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Task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1FCB" w14:textId="2B4422FA" w:rsidR="00A723EF" w:rsidRPr="00183996" w:rsidRDefault="00A723EF" w:rsidP="00E423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08596" w14:textId="6FFEA9FB" w:rsidR="00A723EF" w:rsidRPr="00183996" w:rsidRDefault="00A723EF" w:rsidP="00E423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Indicator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1B956" w14:textId="17CC083C" w:rsidR="00A723EF" w:rsidRPr="00183996" w:rsidRDefault="00A723EF" w:rsidP="00E42325">
            <w:pPr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FFD05" w14:textId="096497A1" w:rsidR="00A723EF" w:rsidRPr="00183996" w:rsidRDefault="00A723EF" w:rsidP="004F384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Date Complete/Progress</w:t>
            </w:r>
          </w:p>
        </w:tc>
      </w:tr>
      <w:tr w:rsidR="00A723EF" w:rsidRPr="00183996" w14:paraId="017282DD" w14:textId="77777777" w:rsidTr="00DE612F">
        <w:trPr>
          <w:trHeight w:val="211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064E84C0" w14:textId="77777777" w:rsidR="00A723EF" w:rsidRPr="00183996" w:rsidRDefault="00A723EF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0D47767C" w14:textId="60870750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Identify options and assess accessibility of proposed school facilities</w:t>
            </w:r>
          </w:p>
        </w:tc>
        <w:tc>
          <w:tcPr>
            <w:tcW w:w="1582" w:type="dxa"/>
            <w:gridSpan w:val="3"/>
            <w:vAlign w:val="center"/>
          </w:tcPr>
          <w:p w14:paraId="09991BC6" w14:textId="59FFC05C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School Environment</w:t>
            </w:r>
          </w:p>
        </w:tc>
        <w:tc>
          <w:tcPr>
            <w:tcW w:w="1356" w:type="dxa"/>
            <w:gridSpan w:val="2"/>
            <w:vAlign w:val="center"/>
          </w:tcPr>
          <w:p w14:paraId="51CB36E9" w14:textId="23F3C27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3644" w:type="dxa"/>
            <w:gridSpan w:val="2"/>
            <w:vAlign w:val="center"/>
          </w:tcPr>
          <w:p w14:paraId="7C065EC5" w14:textId="67AB9DDC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1B6EB716" w14:textId="088F820F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4BC507A6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3CDB24AD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3E1AC94E" w14:textId="3A075DE3" w:rsidR="00A723EF" w:rsidRPr="00126A6B" w:rsidRDefault="00A723EF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Ensure the school and board has appropriate insurance in place.</w:t>
            </w:r>
          </w:p>
        </w:tc>
        <w:tc>
          <w:tcPr>
            <w:tcW w:w="1582" w:type="dxa"/>
            <w:gridSpan w:val="3"/>
            <w:vAlign w:val="center"/>
          </w:tcPr>
          <w:p w14:paraId="24A9819D" w14:textId="51FD131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356" w:type="dxa"/>
            <w:gridSpan w:val="2"/>
            <w:vAlign w:val="center"/>
          </w:tcPr>
          <w:p w14:paraId="15DE3A6E" w14:textId="3979B698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6.1</w:t>
            </w:r>
          </w:p>
        </w:tc>
        <w:tc>
          <w:tcPr>
            <w:tcW w:w="3644" w:type="dxa"/>
            <w:gridSpan w:val="2"/>
            <w:vAlign w:val="center"/>
          </w:tcPr>
          <w:p w14:paraId="09745200" w14:textId="6A1EC8A0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E7A7AC7" w14:textId="75E7899E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1B4C4D6E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60C33F99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3D6BB7AF" w14:textId="23310E67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Ensure bank accounts and system for making payments are established prior to receipt of any funds. </w:t>
            </w:r>
          </w:p>
        </w:tc>
        <w:tc>
          <w:tcPr>
            <w:tcW w:w="1582" w:type="dxa"/>
            <w:gridSpan w:val="3"/>
            <w:vAlign w:val="center"/>
          </w:tcPr>
          <w:p w14:paraId="68728C03" w14:textId="6CDA548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0D724E52" w14:textId="22C6F716" w:rsidR="00A723EF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7.2</w:t>
            </w:r>
          </w:p>
        </w:tc>
        <w:tc>
          <w:tcPr>
            <w:tcW w:w="3644" w:type="dxa"/>
            <w:gridSpan w:val="2"/>
            <w:vAlign w:val="center"/>
          </w:tcPr>
          <w:p w14:paraId="75336399" w14:textId="696B9B6C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4F80CD2E" w14:textId="232D9C6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41AC294B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14D3C912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1BD56759" w14:textId="1225EC5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 w:cs="Arial"/>
                <w:sz w:val="22"/>
                <w:szCs w:val="22"/>
              </w:rPr>
              <w:t>Ensure financial manager (either staff person or through external contractor) is in place prior to receipt of any funds.</w:t>
            </w:r>
          </w:p>
        </w:tc>
        <w:tc>
          <w:tcPr>
            <w:tcW w:w="1582" w:type="dxa"/>
            <w:gridSpan w:val="3"/>
            <w:vAlign w:val="center"/>
          </w:tcPr>
          <w:p w14:paraId="64EA7076" w14:textId="123034BA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10E94260" w14:textId="29AF8F7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7.2</w:t>
            </w:r>
          </w:p>
        </w:tc>
        <w:tc>
          <w:tcPr>
            <w:tcW w:w="3644" w:type="dxa"/>
            <w:gridSpan w:val="2"/>
            <w:vAlign w:val="center"/>
          </w:tcPr>
          <w:p w14:paraId="5FA418BE" w14:textId="06131DD8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35560FE2" w14:textId="2E955231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7C7735D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04B8F412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46781780" w14:textId="6E5DA1B3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Identify and take board action to authorize check writers and signers </w:t>
            </w:r>
          </w:p>
        </w:tc>
        <w:tc>
          <w:tcPr>
            <w:tcW w:w="1582" w:type="dxa"/>
            <w:gridSpan w:val="3"/>
            <w:vAlign w:val="center"/>
          </w:tcPr>
          <w:p w14:paraId="082A75DA" w14:textId="436BB0CA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5FF7D255" w14:textId="22EA9775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7.2</w:t>
            </w:r>
          </w:p>
        </w:tc>
        <w:tc>
          <w:tcPr>
            <w:tcW w:w="3644" w:type="dxa"/>
            <w:gridSpan w:val="2"/>
            <w:vAlign w:val="center"/>
          </w:tcPr>
          <w:p w14:paraId="414CF22D" w14:textId="3745053A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3FF38662" w14:textId="375E4277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041B86DC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3C8AE0E4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36E265CB" w14:textId="35120C2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Develop at least two contingency budgets (one with lowest possible operating enrollment and one other enrollment scenario)</w:t>
            </w:r>
          </w:p>
        </w:tc>
        <w:tc>
          <w:tcPr>
            <w:tcW w:w="1582" w:type="dxa"/>
            <w:gridSpan w:val="3"/>
            <w:vAlign w:val="center"/>
          </w:tcPr>
          <w:p w14:paraId="2667E3DB" w14:textId="4C1463BF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7A9D0A7E" w14:textId="4854A5CF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7.1</w:t>
            </w:r>
          </w:p>
        </w:tc>
        <w:tc>
          <w:tcPr>
            <w:tcW w:w="3644" w:type="dxa"/>
            <w:gridSpan w:val="2"/>
            <w:vAlign w:val="center"/>
          </w:tcPr>
          <w:p w14:paraId="75A87DFB" w14:textId="54D52D5B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BF5E9E9" w14:textId="4C939558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723EF" w:rsidRPr="00183996" w14:paraId="2FBDE26F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2F115906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4791105F" w14:textId="28CA0C7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 xml:space="preserve">Direct deposit (EFT Authorization) has been established with the Minnesota Department of Finance after registering with SWIFT using Federal Employer Identification Number from </w:t>
            </w:r>
            <w:r w:rsidRPr="00126A6B">
              <w:rPr>
                <w:sz w:val="22"/>
                <w:szCs w:val="22"/>
              </w:rPr>
              <w:lastRenderedPageBreak/>
              <w:t>IRS and Minnesota Tax ID Number from the Minnesota Department of Revenue.</w:t>
            </w:r>
          </w:p>
        </w:tc>
        <w:tc>
          <w:tcPr>
            <w:tcW w:w="1582" w:type="dxa"/>
            <w:gridSpan w:val="3"/>
            <w:vAlign w:val="center"/>
          </w:tcPr>
          <w:p w14:paraId="232DFA82" w14:textId="4841978C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lastRenderedPageBreak/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35F01994" w14:textId="7152B815" w:rsidR="00A723EF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7.3</w:t>
            </w:r>
          </w:p>
        </w:tc>
        <w:tc>
          <w:tcPr>
            <w:tcW w:w="3644" w:type="dxa"/>
            <w:gridSpan w:val="2"/>
            <w:vAlign w:val="center"/>
          </w:tcPr>
          <w:p w14:paraId="57122020" w14:textId="52AC4802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D6751E6" w14:textId="36535995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3A35DEDB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22A49C29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20079096" w14:textId="43DC17A6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The school applies for the Federal CSP Grant (if available and per deadlines)</w:t>
            </w:r>
          </w:p>
        </w:tc>
        <w:tc>
          <w:tcPr>
            <w:tcW w:w="1582" w:type="dxa"/>
            <w:gridSpan w:val="3"/>
            <w:vAlign w:val="center"/>
          </w:tcPr>
          <w:p w14:paraId="5D428D1A" w14:textId="7FEF7551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5D2C0AA4" w14:textId="022323DD" w:rsidR="00A723EF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7.3</w:t>
            </w:r>
          </w:p>
        </w:tc>
        <w:tc>
          <w:tcPr>
            <w:tcW w:w="3644" w:type="dxa"/>
            <w:gridSpan w:val="2"/>
            <w:vAlign w:val="center"/>
          </w:tcPr>
          <w:p w14:paraId="7DA11A81" w14:textId="64BE1A08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882BA68" w14:textId="6BF99D77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65E9FF30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4792BF6E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63C6C217" w14:textId="2DC0E3CA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Register for a DUNS number.</w:t>
            </w:r>
          </w:p>
        </w:tc>
        <w:tc>
          <w:tcPr>
            <w:tcW w:w="1582" w:type="dxa"/>
            <w:gridSpan w:val="3"/>
            <w:vAlign w:val="center"/>
          </w:tcPr>
          <w:p w14:paraId="5B10D21B" w14:textId="0E971A96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2F594946" w14:textId="040BA977" w:rsidR="00A723EF" w:rsidRPr="00126A6B" w:rsidRDefault="00594368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7.3</w:t>
            </w:r>
          </w:p>
        </w:tc>
        <w:tc>
          <w:tcPr>
            <w:tcW w:w="3644" w:type="dxa"/>
            <w:gridSpan w:val="2"/>
            <w:vAlign w:val="center"/>
          </w:tcPr>
          <w:p w14:paraId="0F5CD8C0" w14:textId="611F768B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7F3FAD0" w14:textId="0F13ABA9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3D112089" w14:textId="77777777" w:rsidTr="00DE612F">
        <w:trPr>
          <w:trHeight w:val="296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5CEFB791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73621B6D" w14:textId="14C2D013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Register for Central Contractor Registration (CCR) at System for Award Management (SAM), the payment processing system the Federal Government uses to approve and disperse Federal Funds.</w:t>
            </w:r>
          </w:p>
        </w:tc>
        <w:tc>
          <w:tcPr>
            <w:tcW w:w="1582" w:type="dxa"/>
            <w:gridSpan w:val="3"/>
            <w:vAlign w:val="center"/>
          </w:tcPr>
          <w:p w14:paraId="15C31811" w14:textId="0F33E53B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787EF434" w14:textId="5DC0A5E6" w:rsidR="00A723EF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7.3</w:t>
            </w:r>
          </w:p>
        </w:tc>
        <w:tc>
          <w:tcPr>
            <w:tcW w:w="3644" w:type="dxa"/>
            <w:gridSpan w:val="2"/>
            <w:vAlign w:val="center"/>
          </w:tcPr>
          <w:p w14:paraId="396B594A" w14:textId="22907680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64D4306" w14:textId="1B1EC90B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2EB87084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5519FC10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60E7D8EA" w14:textId="58C9EC5B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Plan in place for bi-monthly reports from the board to authorizer that provides updates on school opening progress and responds to specific requirements. </w:t>
            </w:r>
          </w:p>
        </w:tc>
        <w:tc>
          <w:tcPr>
            <w:tcW w:w="1582" w:type="dxa"/>
            <w:gridSpan w:val="3"/>
            <w:vAlign w:val="center"/>
          </w:tcPr>
          <w:p w14:paraId="39796073" w14:textId="25D9385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356" w:type="dxa"/>
            <w:gridSpan w:val="2"/>
            <w:vAlign w:val="center"/>
          </w:tcPr>
          <w:p w14:paraId="0075F4A6" w14:textId="4B7B2A38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6.3</w:t>
            </w:r>
          </w:p>
        </w:tc>
        <w:tc>
          <w:tcPr>
            <w:tcW w:w="3644" w:type="dxa"/>
            <w:gridSpan w:val="2"/>
            <w:vAlign w:val="center"/>
          </w:tcPr>
          <w:p w14:paraId="483721C0" w14:textId="557D3A78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0616AB5B" w14:textId="762F0E43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38FE8589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74C1431A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353843C4" w14:textId="62A1E143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spacing w:val="-1"/>
                <w:sz w:val="22"/>
                <w:szCs w:val="22"/>
              </w:rPr>
              <w:t>The school board has designated and submitted information to MDE regarding the Identified Official with Authority (IOwA) for the organization</w:t>
            </w:r>
          </w:p>
        </w:tc>
        <w:tc>
          <w:tcPr>
            <w:tcW w:w="1582" w:type="dxa"/>
            <w:gridSpan w:val="3"/>
            <w:vAlign w:val="center"/>
          </w:tcPr>
          <w:p w14:paraId="4A8C91D7" w14:textId="2E980F2C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1356" w:type="dxa"/>
            <w:gridSpan w:val="2"/>
            <w:vAlign w:val="center"/>
          </w:tcPr>
          <w:p w14:paraId="0DC3C491" w14:textId="5CF50A46" w:rsidR="00A723EF" w:rsidRPr="00126A6B" w:rsidRDefault="00A723EF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6.3</w:t>
            </w:r>
          </w:p>
        </w:tc>
        <w:tc>
          <w:tcPr>
            <w:tcW w:w="3644" w:type="dxa"/>
            <w:gridSpan w:val="2"/>
            <w:vAlign w:val="center"/>
          </w:tcPr>
          <w:p w14:paraId="2A58B1E3" w14:textId="3F97F692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7AD28AF" w14:textId="64063661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29E7658F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1755A8F2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4C3F0D07" w14:textId="309C0C53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Ensure that the board’s decision-making process related to facilities, food, schoolyard and outdoor areas, transportation, purchasing, and teacher training reflects a commitment to environmental sustainability.</w:t>
            </w:r>
          </w:p>
        </w:tc>
        <w:tc>
          <w:tcPr>
            <w:tcW w:w="1582" w:type="dxa"/>
            <w:gridSpan w:val="3"/>
            <w:vAlign w:val="center"/>
          </w:tcPr>
          <w:p w14:paraId="29E39977" w14:textId="6D9197E7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Environmental Education</w:t>
            </w:r>
          </w:p>
        </w:tc>
        <w:tc>
          <w:tcPr>
            <w:tcW w:w="1356" w:type="dxa"/>
            <w:gridSpan w:val="2"/>
            <w:vAlign w:val="center"/>
          </w:tcPr>
          <w:p w14:paraId="1B832E7E" w14:textId="057D6B43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8.2</w:t>
            </w:r>
          </w:p>
        </w:tc>
        <w:tc>
          <w:tcPr>
            <w:tcW w:w="3644" w:type="dxa"/>
            <w:gridSpan w:val="2"/>
            <w:vAlign w:val="center"/>
          </w:tcPr>
          <w:p w14:paraId="129B5D76" w14:textId="7D082D0E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D5D287E" w14:textId="69ABC096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8D2A16" w:rsidRPr="00183996" w14:paraId="4833AF09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087E187B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687DD2E4" w14:textId="3788A3DC" w:rsidR="008D2A16" w:rsidRPr="00126A6B" w:rsidRDefault="008D2A1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Develop a job description for start-up coordinator and post position.</w:t>
            </w:r>
          </w:p>
        </w:tc>
        <w:tc>
          <w:tcPr>
            <w:tcW w:w="1582" w:type="dxa"/>
            <w:gridSpan w:val="3"/>
            <w:vAlign w:val="center"/>
          </w:tcPr>
          <w:p w14:paraId="3E10551D" w14:textId="2B8628AA" w:rsidR="008D2A16" w:rsidRPr="00126A6B" w:rsidRDefault="008D2A1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1356" w:type="dxa"/>
            <w:gridSpan w:val="2"/>
            <w:vAlign w:val="center"/>
          </w:tcPr>
          <w:p w14:paraId="139DFCAD" w14:textId="36DADE4B" w:rsidR="008D2A16" w:rsidRPr="00126A6B" w:rsidRDefault="008D2A1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644" w:type="dxa"/>
            <w:gridSpan w:val="2"/>
            <w:vAlign w:val="center"/>
          </w:tcPr>
          <w:p w14:paraId="2EF322BC" w14:textId="260FC1BD" w:rsidR="008D2A16" w:rsidRPr="00126A6B" w:rsidRDefault="008D2A1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0884E61" w14:textId="34F97CF1" w:rsidR="008D2A16" w:rsidRPr="00126A6B" w:rsidRDefault="008D2A1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723EF" w:rsidRPr="00183996" w14:paraId="2051BBF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7DDC4028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059640B0" w14:textId="68A406B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Develop cash flow plan and monitor monthly</w:t>
            </w:r>
          </w:p>
        </w:tc>
        <w:tc>
          <w:tcPr>
            <w:tcW w:w="1582" w:type="dxa"/>
            <w:gridSpan w:val="3"/>
            <w:vAlign w:val="center"/>
          </w:tcPr>
          <w:p w14:paraId="703C40AE" w14:textId="77A38102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528A3B83" w14:textId="56992FB3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644" w:type="dxa"/>
            <w:gridSpan w:val="2"/>
            <w:vAlign w:val="center"/>
          </w:tcPr>
          <w:p w14:paraId="1C19E470" w14:textId="3C765AE6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85D59FB" w14:textId="77777777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723EF" w:rsidRPr="00183996" w14:paraId="27B302C0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14:paraId="627C7694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41" w:type="dxa"/>
            <w:vAlign w:val="center"/>
          </w:tcPr>
          <w:p w14:paraId="5BDDF7BC" w14:textId="6E99FF79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Apply to the IRS for a Federal Employer Identification Number (FEIN)</w:t>
            </w:r>
          </w:p>
        </w:tc>
        <w:tc>
          <w:tcPr>
            <w:tcW w:w="1582" w:type="dxa"/>
            <w:gridSpan w:val="3"/>
            <w:vAlign w:val="center"/>
          </w:tcPr>
          <w:p w14:paraId="6D75DDAE" w14:textId="5E46FFE1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356" w:type="dxa"/>
            <w:gridSpan w:val="2"/>
            <w:vAlign w:val="center"/>
          </w:tcPr>
          <w:p w14:paraId="5DC65C1D" w14:textId="73B53F3B" w:rsidR="00A723EF" w:rsidRPr="00126A6B" w:rsidRDefault="00594368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7.3</w:t>
            </w:r>
          </w:p>
        </w:tc>
        <w:tc>
          <w:tcPr>
            <w:tcW w:w="3644" w:type="dxa"/>
            <w:gridSpan w:val="2"/>
            <w:vAlign w:val="center"/>
          </w:tcPr>
          <w:p w14:paraId="1DC8A0C6" w14:textId="5BF18E83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4CC9669" w14:textId="77777777" w:rsidR="00A723EF" w:rsidRPr="00126A6B" w:rsidRDefault="00A723EF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0BD1497B" w14:textId="77777777" w:rsidR="00D42CE7" w:rsidRDefault="00D42CE7"/>
    <w:p w14:paraId="4DC7B72D" w14:textId="77777777" w:rsidR="00A92544" w:rsidRDefault="00A92544"/>
    <w:p w14:paraId="0B47A463" w14:textId="77777777" w:rsidR="00594368" w:rsidRDefault="00594368"/>
    <w:p w14:paraId="567A174C" w14:textId="77777777" w:rsidR="00594368" w:rsidRPr="00183996" w:rsidRDefault="00594368"/>
    <w:p w14:paraId="446E2CC2" w14:textId="77777777" w:rsidR="002A5B3F" w:rsidRPr="00183996" w:rsidRDefault="002A5B3F"/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4"/>
        <w:gridCol w:w="1686"/>
        <w:gridCol w:w="2052"/>
        <w:gridCol w:w="2751"/>
        <w:gridCol w:w="2457"/>
      </w:tblGrid>
      <w:tr w:rsidR="008D2A16" w:rsidRPr="00183996" w14:paraId="6E032A99" w14:textId="77777777" w:rsidTr="00FE1C80">
        <w:trPr>
          <w:trHeight w:val="211"/>
        </w:trPr>
        <w:tc>
          <w:tcPr>
            <w:tcW w:w="673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2D2FD520" w14:textId="2C82F5A0" w:rsidR="008D2A16" w:rsidRPr="00183996" w:rsidRDefault="008D2A16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</w:rPr>
              <w:lastRenderedPageBreak/>
              <w:t>October</w:t>
            </w:r>
          </w:p>
        </w:tc>
        <w:tc>
          <w:tcPr>
            <w:tcW w:w="4434" w:type="dxa"/>
            <w:shd w:val="clear" w:color="auto" w:fill="A6A6A6" w:themeFill="background1" w:themeFillShade="A6"/>
            <w:vAlign w:val="center"/>
          </w:tcPr>
          <w:p w14:paraId="1F0FEC9E" w14:textId="578A2816" w:rsidR="008D2A16" w:rsidRPr="00183996" w:rsidRDefault="008D2A1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40F52185" w14:textId="6CF34339" w:rsidR="008D2A16" w:rsidRPr="00183996" w:rsidRDefault="008D2A1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1713C708" w14:textId="43A52899" w:rsidR="008D2A16" w:rsidRPr="00183996" w:rsidRDefault="008D2A1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Indicator</w:t>
            </w:r>
          </w:p>
        </w:tc>
        <w:tc>
          <w:tcPr>
            <w:tcW w:w="2751" w:type="dxa"/>
            <w:shd w:val="clear" w:color="auto" w:fill="A6A6A6" w:themeFill="background1" w:themeFillShade="A6"/>
            <w:vAlign w:val="center"/>
          </w:tcPr>
          <w:p w14:paraId="6CC73DF8" w14:textId="2964D936" w:rsidR="008D2A16" w:rsidRPr="00183996" w:rsidRDefault="008D2A1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32A1388C" w14:textId="65655065" w:rsidR="008D2A16" w:rsidRPr="00183996" w:rsidRDefault="008D2A1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Date Complete/Progress</w:t>
            </w:r>
          </w:p>
        </w:tc>
      </w:tr>
      <w:tr w:rsidR="008D2A16" w:rsidRPr="00183996" w14:paraId="604CB1DB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4EFF26EA" w14:textId="77777777" w:rsidR="008D2A16" w:rsidRPr="00183996" w:rsidRDefault="008D2A16" w:rsidP="00580E87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34" w:type="dxa"/>
            <w:vAlign w:val="center"/>
          </w:tcPr>
          <w:p w14:paraId="2D84B660" w14:textId="159CA419" w:rsidR="008D2A16" w:rsidRPr="00126A6B" w:rsidRDefault="008D2A16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Identify legal counsel for the school</w:t>
            </w:r>
          </w:p>
        </w:tc>
        <w:tc>
          <w:tcPr>
            <w:tcW w:w="1686" w:type="dxa"/>
            <w:vAlign w:val="center"/>
          </w:tcPr>
          <w:p w14:paraId="575552C5" w14:textId="5BBEC8B3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7F553DDB" w14:textId="6F41662E" w:rsidR="008D2A16" w:rsidRPr="00126A6B" w:rsidRDefault="00594368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51" w:type="dxa"/>
            <w:vAlign w:val="center"/>
          </w:tcPr>
          <w:p w14:paraId="04330927" w14:textId="029353F9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34F2C3C2" w14:textId="69091B58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1D4AA2C0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79500A3A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0EA553F3" w14:textId="6DFC596F" w:rsidR="008D2A16" w:rsidRPr="00126A6B" w:rsidRDefault="008D2A16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Develop job description and onboarding documentation for Board of Directors and officers</w:t>
            </w:r>
          </w:p>
        </w:tc>
        <w:tc>
          <w:tcPr>
            <w:tcW w:w="1686" w:type="dxa"/>
            <w:vAlign w:val="center"/>
          </w:tcPr>
          <w:p w14:paraId="779254EF" w14:textId="2A388481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43D155DA" w14:textId="14D14F7C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51" w:type="dxa"/>
            <w:vAlign w:val="center"/>
          </w:tcPr>
          <w:p w14:paraId="50D75DF1" w14:textId="3CE30411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713BC6E8" w14:textId="6C1FC69B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6D2A760D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4094CFCA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27F44530" w14:textId="35500C7A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Define board committees and write descriptions</w:t>
            </w:r>
          </w:p>
        </w:tc>
        <w:tc>
          <w:tcPr>
            <w:tcW w:w="1686" w:type="dxa"/>
            <w:vAlign w:val="center"/>
          </w:tcPr>
          <w:p w14:paraId="610EFCE1" w14:textId="1FC3A26A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170837A8" w14:textId="71203A1F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51" w:type="dxa"/>
            <w:vAlign w:val="center"/>
          </w:tcPr>
          <w:p w14:paraId="314BDB6F" w14:textId="7C629BD0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462DFC07" w14:textId="6E0071C5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42800205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3CAC9A10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449F32ED" w14:textId="2BD45AFE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Review codes/ordinances/regulations related to school facilities</w:t>
            </w:r>
          </w:p>
        </w:tc>
        <w:tc>
          <w:tcPr>
            <w:tcW w:w="1686" w:type="dxa"/>
            <w:vAlign w:val="center"/>
          </w:tcPr>
          <w:p w14:paraId="2A718325" w14:textId="45ED499F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5FC0DC22" w14:textId="781E3B2E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04C9FF50" w14:textId="3AD15483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5454564F" w14:textId="0BA408B9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67696D07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43DA542E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29DC44CD" w14:textId="74AD42AB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Consider seeking services of a Real Estate firm</w:t>
            </w:r>
            <w:r w:rsidR="00800B23" w:rsidRPr="00126A6B">
              <w:rPr>
                <w:rFonts w:ascii="Calibri" w:eastAsia="Times New Roman" w:hAnsi="Calibri"/>
                <w:sz w:val="22"/>
                <w:szCs w:val="22"/>
              </w:rPr>
              <w:t xml:space="preserve"> for facilities </w:t>
            </w:r>
            <w:r w:rsidR="00DE612F" w:rsidRPr="00126A6B">
              <w:rPr>
                <w:rFonts w:ascii="Calibri" w:eastAsia="Times New Roman" w:hAnsi="Calibri"/>
                <w:sz w:val="22"/>
                <w:szCs w:val="22"/>
              </w:rPr>
              <w:t>search</w:t>
            </w:r>
          </w:p>
        </w:tc>
        <w:tc>
          <w:tcPr>
            <w:tcW w:w="1686" w:type="dxa"/>
            <w:vAlign w:val="center"/>
          </w:tcPr>
          <w:p w14:paraId="02482905" w14:textId="47A56B42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255A4F4D" w14:textId="08964D04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14A11671" w14:textId="09153FCA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02E6B2E3" w14:textId="0F3CD7BE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13D6BB47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4F3003ED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00138B0B" w14:textId="731F32BF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Marketing and student recruitment plan is in place, including strategies to recruit a diverse student body and appropriate communications materials.</w:t>
            </w:r>
          </w:p>
        </w:tc>
        <w:tc>
          <w:tcPr>
            <w:tcW w:w="1686" w:type="dxa"/>
            <w:vAlign w:val="center"/>
          </w:tcPr>
          <w:p w14:paraId="08C9E6B6" w14:textId="19BBCEBF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44A4930F" w14:textId="2BB617A1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4.1</w:t>
            </w:r>
          </w:p>
        </w:tc>
        <w:tc>
          <w:tcPr>
            <w:tcW w:w="2751" w:type="dxa"/>
            <w:vAlign w:val="center"/>
          </w:tcPr>
          <w:p w14:paraId="78AA7DC2" w14:textId="03B53410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3FA764E7" w14:textId="599B029B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2A0FCA06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08A92961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5CA51606" w14:textId="4CF2382C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internal controls and fiscal policies and financial procedures including necessary forms.</w:t>
            </w:r>
          </w:p>
        </w:tc>
        <w:tc>
          <w:tcPr>
            <w:tcW w:w="1686" w:type="dxa"/>
            <w:vAlign w:val="center"/>
          </w:tcPr>
          <w:p w14:paraId="444ACF54" w14:textId="5DF6BDE3" w:rsidR="008D2A16" w:rsidRPr="00126A6B" w:rsidRDefault="008D2A16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0500999E" w14:textId="63734BB6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2751" w:type="dxa"/>
            <w:vAlign w:val="center"/>
          </w:tcPr>
          <w:p w14:paraId="0311FC8C" w14:textId="592C8205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64123889" w14:textId="1B84F227" w:rsidR="008D2A16" w:rsidRPr="00126A6B" w:rsidRDefault="008D2A1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D2A16" w:rsidRPr="00183996" w14:paraId="5FF7529A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3C18B41A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1AC22A7B" w14:textId="735E4F3C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Identify and purchase financial management software (UFARS compatible)</w:t>
            </w:r>
          </w:p>
        </w:tc>
        <w:tc>
          <w:tcPr>
            <w:tcW w:w="1686" w:type="dxa"/>
            <w:vAlign w:val="center"/>
          </w:tcPr>
          <w:p w14:paraId="25E46CC7" w14:textId="0412B041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472DDBB2" w14:textId="47F50C5A" w:rsidR="008D2A16" w:rsidRPr="00126A6B" w:rsidRDefault="00800B23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751" w:type="dxa"/>
            <w:vAlign w:val="center"/>
          </w:tcPr>
          <w:p w14:paraId="4552077E" w14:textId="351DF877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6F63FB7" w14:textId="77777777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D2A16" w:rsidRPr="00183996" w14:paraId="105BC3F3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vAlign w:val="center"/>
          </w:tcPr>
          <w:p w14:paraId="0D884166" w14:textId="77777777" w:rsidR="008D2A16" w:rsidRPr="00183996" w:rsidRDefault="008D2A16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  <w:vAlign w:val="center"/>
          </w:tcPr>
          <w:p w14:paraId="3F418E4B" w14:textId="7BF134B1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Hire start-up coordinator (and recruitment coordinator, if applicable)</w:t>
            </w:r>
          </w:p>
        </w:tc>
        <w:tc>
          <w:tcPr>
            <w:tcW w:w="1686" w:type="dxa"/>
            <w:vAlign w:val="center"/>
          </w:tcPr>
          <w:p w14:paraId="50FC9B7A" w14:textId="6F7F766A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05E5750F" w14:textId="2B522799" w:rsidR="008D2A16" w:rsidRPr="00126A6B" w:rsidRDefault="00800B23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1" w:type="dxa"/>
            <w:vAlign w:val="center"/>
          </w:tcPr>
          <w:p w14:paraId="4EC87CD7" w14:textId="1CEC2E2F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14:paraId="7C6A2D60" w14:textId="77777777" w:rsidR="008D2A16" w:rsidRPr="00126A6B" w:rsidRDefault="008D2A16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5DB0FF14" w14:textId="77777777" w:rsidR="00FB74E2" w:rsidRDefault="00FB74E2">
      <w:r>
        <w:br w:type="page"/>
      </w: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376"/>
        <w:gridCol w:w="1727"/>
        <w:gridCol w:w="1978"/>
        <w:gridCol w:w="2842"/>
        <w:gridCol w:w="2457"/>
      </w:tblGrid>
      <w:tr w:rsidR="00847790" w:rsidRPr="00183996" w14:paraId="1C967813" w14:textId="77777777" w:rsidTr="00FE1C80">
        <w:trPr>
          <w:trHeight w:val="211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</w:tcPr>
          <w:p w14:paraId="4E8775BF" w14:textId="0ADD0FBA" w:rsidR="00847790" w:rsidRPr="00183996" w:rsidRDefault="0084779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lastRenderedPageBreak/>
              <w:t>November</w:t>
            </w:r>
          </w:p>
        </w:tc>
        <w:tc>
          <w:tcPr>
            <w:tcW w:w="4376" w:type="dxa"/>
            <w:shd w:val="clear" w:color="auto" w:fill="D9D9D9" w:themeFill="background1" w:themeFillShade="D9"/>
            <w:vAlign w:val="center"/>
          </w:tcPr>
          <w:p w14:paraId="3DBCED1D" w14:textId="26A13272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13E14B61" w14:textId="07A34A0D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4515738C" w14:textId="60ED06A9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14:paraId="62FE9B3F" w14:textId="36ADC180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5C96B479" w14:textId="6B691F93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BE0B5F" w:rsidRPr="00183996" w14:paraId="6697BE4E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0EBF683" w14:textId="77777777" w:rsidR="00BE0B5F" w:rsidRPr="00183996" w:rsidRDefault="00BE0B5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575CF048" w14:textId="09A49C6C" w:rsidR="00BE0B5F" w:rsidRPr="00126A6B" w:rsidRDefault="00BE0B5F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hAnsi="Calibri"/>
                <w:spacing w:val="-1"/>
                <w:sz w:val="22"/>
                <w:szCs w:val="22"/>
              </w:rPr>
              <w:t xml:space="preserve">Understand the </w:t>
            </w:r>
            <w:r w:rsidR="00E42325" w:rsidRPr="00126A6B">
              <w:rPr>
                <w:rFonts w:ascii="Calibri" w:hAnsi="Calibri"/>
                <w:spacing w:val="-1"/>
                <w:sz w:val="22"/>
                <w:szCs w:val="22"/>
              </w:rPr>
              <w:t xml:space="preserve">scope of </w:t>
            </w:r>
            <w:r w:rsidRPr="00126A6B">
              <w:rPr>
                <w:rFonts w:ascii="Calibri" w:hAnsi="Calibri"/>
                <w:spacing w:val="-1"/>
                <w:sz w:val="22"/>
                <w:szCs w:val="22"/>
              </w:rPr>
              <w:t>required school policies and develop a plan to have these and other policies in place in a timely fashion.</w:t>
            </w:r>
          </w:p>
        </w:tc>
        <w:tc>
          <w:tcPr>
            <w:tcW w:w="1727" w:type="dxa"/>
            <w:vAlign w:val="center"/>
          </w:tcPr>
          <w:p w14:paraId="237ADB31" w14:textId="554A83A1" w:rsidR="00BE0B5F" w:rsidRPr="00126A6B" w:rsidRDefault="00BE0B5F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Governance</w:t>
            </w:r>
          </w:p>
        </w:tc>
        <w:tc>
          <w:tcPr>
            <w:tcW w:w="1978" w:type="dxa"/>
            <w:vAlign w:val="center"/>
          </w:tcPr>
          <w:p w14:paraId="3B37A2E5" w14:textId="08768A8F" w:rsidR="00BE0B5F" w:rsidRPr="00126A6B" w:rsidRDefault="00BE0B5F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2.2</w:t>
            </w:r>
          </w:p>
        </w:tc>
        <w:tc>
          <w:tcPr>
            <w:tcW w:w="2842" w:type="dxa"/>
            <w:vAlign w:val="center"/>
          </w:tcPr>
          <w:p w14:paraId="6070F897" w14:textId="37D32A5F" w:rsidR="00BE0B5F" w:rsidRPr="00126A6B" w:rsidRDefault="00BE0B5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8FDAB0B" w14:textId="77777777" w:rsidR="00BE0B5F" w:rsidRPr="00126A6B" w:rsidRDefault="00BE0B5F" w:rsidP="00DE612F">
            <w:pPr>
              <w:rPr>
                <w:sz w:val="22"/>
                <w:szCs w:val="22"/>
              </w:rPr>
            </w:pPr>
          </w:p>
        </w:tc>
      </w:tr>
      <w:tr w:rsidR="003F45A3" w:rsidRPr="00183996" w14:paraId="2F0507E3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480C5F3" w14:textId="77777777" w:rsidR="003F45A3" w:rsidRPr="00183996" w:rsidRDefault="003F45A3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7B36B5DE" w14:textId="754E909C" w:rsidR="003F45A3" w:rsidRPr="00126A6B" w:rsidRDefault="003F45A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Identify potential partners in the community, develop plan to build relationships</w:t>
            </w:r>
          </w:p>
        </w:tc>
        <w:tc>
          <w:tcPr>
            <w:tcW w:w="1727" w:type="dxa"/>
            <w:vAlign w:val="center"/>
          </w:tcPr>
          <w:p w14:paraId="7CEC077F" w14:textId="03E8EB65" w:rsidR="003F45A3" w:rsidRPr="00126A6B" w:rsidRDefault="00800B2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1978" w:type="dxa"/>
            <w:vAlign w:val="center"/>
          </w:tcPr>
          <w:p w14:paraId="05E88B1A" w14:textId="2A3DA539" w:rsidR="003F45A3" w:rsidRPr="00126A6B" w:rsidRDefault="003F45A3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42" w:type="dxa"/>
            <w:vAlign w:val="center"/>
          </w:tcPr>
          <w:p w14:paraId="452D1094" w14:textId="77777777" w:rsidR="003F45A3" w:rsidRPr="00126A6B" w:rsidRDefault="003F45A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CE1D714" w14:textId="77777777" w:rsidR="003F45A3" w:rsidRPr="00126A6B" w:rsidRDefault="003F45A3" w:rsidP="00DE612F">
            <w:pPr>
              <w:rPr>
                <w:sz w:val="22"/>
                <w:szCs w:val="22"/>
              </w:rPr>
            </w:pPr>
          </w:p>
        </w:tc>
      </w:tr>
      <w:tr w:rsidR="003F45A3" w:rsidRPr="00183996" w14:paraId="6A3CFED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F0C5F69" w14:textId="77777777" w:rsidR="003F45A3" w:rsidRPr="00183996" w:rsidRDefault="003F45A3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48B53814" w14:textId="6419AE82" w:rsidR="003F45A3" w:rsidRPr="00126A6B" w:rsidRDefault="003F45A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a board manual</w:t>
            </w:r>
          </w:p>
        </w:tc>
        <w:tc>
          <w:tcPr>
            <w:tcW w:w="1727" w:type="dxa"/>
            <w:vAlign w:val="center"/>
          </w:tcPr>
          <w:p w14:paraId="6B3537B2" w14:textId="243C63A2" w:rsidR="003F45A3" w:rsidRPr="00126A6B" w:rsidRDefault="003F45A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1978" w:type="dxa"/>
            <w:vAlign w:val="center"/>
          </w:tcPr>
          <w:p w14:paraId="73A69F19" w14:textId="5A615278" w:rsidR="003F45A3" w:rsidRPr="00126A6B" w:rsidRDefault="003F45A3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42" w:type="dxa"/>
            <w:vAlign w:val="center"/>
          </w:tcPr>
          <w:p w14:paraId="5A32709A" w14:textId="77777777" w:rsidR="003F45A3" w:rsidRPr="00126A6B" w:rsidRDefault="003F45A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C169AC9" w14:textId="77777777" w:rsidR="003F45A3" w:rsidRPr="00126A6B" w:rsidRDefault="003F45A3" w:rsidP="00DE612F">
            <w:pPr>
              <w:rPr>
                <w:sz w:val="22"/>
                <w:szCs w:val="22"/>
              </w:rPr>
            </w:pPr>
          </w:p>
        </w:tc>
      </w:tr>
      <w:tr w:rsidR="0053114B" w:rsidRPr="00183996" w14:paraId="5583876A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10200A91" w14:textId="77777777" w:rsidR="0053114B" w:rsidRPr="00183996" w:rsidRDefault="0053114B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38420CB5" w14:textId="7628951C" w:rsidR="0053114B" w:rsidRPr="00126A6B" w:rsidRDefault="0053114B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Board and school leadership have developed list of required readings and have a plan in place to read and understand these documents: MN Stat. 124E; MN Stat. 317A; MN Stat 13D; </w:t>
            </w:r>
            <w:r w:rsidR="009910FE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MN Pupil Fair Dismissal Act; 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Charter Contract; others TBD</w:t>
            </w:r>
          </w:p>
        </w:tc>
        <w:tc>
          <w:tcPr>
            <w:tcW w:w="1727" w:type="dxa"/>
            <w:vAlign w:val="center"/>
          </w:tcPr>
          <w:p w14:paraId="58EE3FCA" w14:textId="7D755110" w:rsidR="0053114B" w:rsidRPr="00126A6B" w:rsidRDefault="0053114B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1978" w:type="dxa"/>
            <w:vAlign w:val="center"/>
          </w:tcPr>
          <w:p w14:paraId="4711FF86" w14:textId="18B3DEB5" w:rsidR="0053114B" w:rsidRPr="00126A6B" w:rsidRDefault="0053114B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42" w:type="dxa"/>
            <w:vAlign w:val="center"/>
          </w:tcPr>
          <w:p w14:paraId="18849B0A" w14:textId="77777777" w:rsidR="0053114B" w:rsidRPr="00126A6B" w:rsidRDefault="0053114B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23C7C91" w14:textId="77777777" w:rsidR="0053114B" w:rsidRPr="00126A6B" w:rsidRDefault="0053114B" w:rsidP="00DE612F">
            <w:pPr>
              <w:rPr>
                <w:sz w:val="22"/>
                <w:szCs w:val="22"/>
              </w:rPr>
            </w:pPr>
          </w:p>
        </w:tc>
      </w:tr>
      <w:tr w:rsidR="0053114B" w:rsidRPr="00183996" w14:paraId="4496B3F1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D73B8C4" w14:textId="77777777" w:rsidR="0053114B" w:rsidRPr="00183996" w:rsidRDefault="0053114B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1B83F938" w14:textId="5BC165C3" w:rsidR="0053114B" w:rsidRPr="00126A6B" w:rsidRDefault="00A723EF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Work </w:t>
            </w:r>
            <w:r w:rsidR="0053114B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with bank to secure a line of credit</w:t>
            </w:r>
          </w:p>
        </w:tc>
        <w:tc>
          <w:tcPr>
            <w:tcW w:w="1727" w:type="dxa"/>
            <w:vAlign w:val="center"/>
          </w:tcPr>
          <w:p w14:paraId="30FC8DCB" w14:textId="53C17C28" w:rsidR="0053114B" w:rsidRPr="00126A6B" w:rsidRDefault="0053114B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978" w:type="dxa"/>
            <w:vAlign w:val="center"/>
          </w:tcPr>
          <w:p w14:paraId="63D88447" w14:textId="7AD6FE94" w:rsidR="0053114B" w:rsidRPr="00126A6B" w:rsidRDefault="0053114B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842" w:type="dxa"/>
            <w:vAlign w:val="center"/>
          </w:tcPr>
          <w:p w14:paraId="04578857" w14:textId="77777777" w:rsidR="0053114B" w:rsidRPr="00126A6B" w:rsidRDefault="0053114B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D161E57" w14:textId="77777777" w:rsidR="0053114B" w:rsidRPr="00126A6B" w:rsidRDefault="0053114B" w:rsidP="00DE612F">
            <w:pPr>
              <w:rPr>
                <w:sz w:val="22"/>
                <w:szCs w:val="22"/>
              </w:rPr>
            </w:pPr>
          </w:p>
        </w:tc>
      </w:tr>
      <w:tr w:rsidR="004F5C30" w:rsidRPr="00183996" w14:paraId="50C2AFEC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10A4910" w14:textId="77777777" w:rsidR="004F5C30" w:rsidRPr="00183996" w:rsidRDefault="004F5C3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42A1D06A" w14:textId="67F0A7C1" w:rsidR="004F5C30" w:rsidRPr="00126A6B" w:rsidRDefault="004F5C30" w:rsidP="00DE612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hiring policies and procedures for Director and staff, including plan for hiring staff that reflect the racial/ethnic/cultural character of the school's community</w:t>
            </w:r>
          </w:p>
        </w:tc>
        <w:tc>
          <w:tcPr>
            <w:tcW w:w="1727" w:type="dxa"/>
            <w:vAlign w:val="center"/>
          </w:tcPr>
          <w:p w14:paraId="54C55809" w14:textId="166074ED" w:rsidR="004F5C30" w:rsidRPr="00126A6B" w:rsidRDefault="004F5C30" w:rsidP="00DE612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1978" w:type="dxa"/>
            <w:vAlign w:val="center"/>
          </w:tcPr>
          <w:p w14:paraId="31CF2FD5" w14:textId="0D726B76" w:rsidR="004F5C30" w:rsidRPr="00126A6B" w:rsidRDefault="004F5C30" w:rsidP="00DE612F">
            <w:pPr>
              <w:rPr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842" w:type="dxa"/>
            <w:vAlign w:val="center"/>
          </w:tcPr>
          <w:p w14:paraId="746ABAB1" w14:textId="1D403A58" w:rsidR="004F5C30" w:rsidRPr="00126A6B" w:rsidRDefault="004F5C30" w:rsidP="00DE612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D8920F8" w14:textId="2354C56F" w:rsidR="004F5C30" w:rsidRPr="00126A6B" w:rsidRDefault="004F5C30" w:rsidP="00DE612F">
            <w:pPr>
              <w:rPr>
                <w:sz w:val="22"/>
                <w:szCs w:val="22"/>
              </w:rPr>
            </w:pPr>
          </w:p>
        </w:tc>
      </w:tr>
      <w:tr w:rsidR="004F5C30" w:rsidRPr="00183996" w14:paraId="62A3172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D492884" w14:textId="77777777" w:rsidR="004F5C30" w:rsidRPr="00183996" w:rsidRDefault="004F5C3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0AA4259A" w14:textId="18E26DEC" w:rsidR="004F5C30" w:rsidRPr="00126A6B" w:rsidRDefault="004F5C30" w:rsidP="00DE612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Design benefit packages, vacation policies, pension policies, worker’s compensation, unemployment, etc.</w:t>
            </w:r>
            <w:r w:rsidR="007E328C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14:paraId="564329A9" w14:textId="1E9E70CF" w:rsidR="004F5C30" w:rsidRPr="00126A6B" w:rsidRDefault="004F5C30" w:rsidP="00DE612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1978" w:type="dxa"/>
            <w:vAlign w:val="center"/>
          </w:tcPr>
          <w:p w14:paraId="69A21262" w14:textId="3F5A8227" w:rsidR="004F5C30" w:rsidRPr="00126A6B" w:rsidRDefault="004F5C30" w:rsidP="00DE612F">
            <w:pPr>
              <w:rPr>
                <w:color w:val="FF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842" w:type="dxa"/>
            <w:vAlign w:val="center"/>
          </w:tcPr>
          <w:p w14:paraId="09A81937" w14:textId="440B14B1" w:rsidR="004F5C30" w:rsidRPr="00126A6B" w:rsidRDefault="004F5C30" w:rsidP="00DE612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0DBFDC5" w14:textId="0626E588" w:rsidR="004F5C30" w:rsidRPr="00126A6B" w:rsidRDefault="004F5C30" w:rsidP="00DE612F">
            <w:pPr>
              <w:rPr>
                <w:sz w:val="22"/>
                <w:szCs w:val="22"/>
              </w:rPr>
            </w:pPr>
          </w:p>
        </w:tc>
      </w:tr>
      <w:tr w:rsidR="00800B23" w:rsidRPr="00183996" w14:paraId="58CB9CA3" w14:textId="77777777" w:rsidTr="00DE612F">
        <w:trPr>
          <w:trHeight w:val="233"/>
        </w:trPr>
        <w:tc>
          <w:tcPr>
            <w:tcW w:w="673" w:type="dxa"/>
            <w:shd w:val="clear" w:color="auto" w:fill="D9D9D9" w:themeFill="background1" w:themeFillShade="D9"/>
          </w:tcPr>
          <w:p w14:paraId="736F9398" w14:textId="77777777" w:rsidR="00800B23" w:rsidRPr="00183996" w:rsidRDefault="00800B23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1A7E2163" w14:textId="61054754" w:rsidR="00800B23" w:rsidRPr="00126A6B" w:rsidRDefault="00800B23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job description for persons in administrative, supervisory or instructional leadership roles consistent with MN Stat. 124E.12 Subd. 2.</w:t>
            </w:r>
          </w:p>
        </w:tc>
        <w:tc>
          <w:tcPr>
            <w:tcW w:w="1727" w:type="dxa"/>
            <w:vAlign w:val="center"/>
          </w:tcPr>
          <w:p w14:paraId="73D38D7B" w14:textId="0A2215E7" w:rsidR="00800B23" w:rsidRPr="00126A6B" w:rsidRDefault="00800B23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1978" w:type="dxa"/>
            <w:vAlign w:val="center"/>
          </w:tcPr>
          <w:p w14:paraId="15E7A292" w14:textId="58AEEFB2" w:rsidR="00800B23" w:rsidRPr="00126A6B" w:rsidRDefault="00800B23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842" w:type="dxa"/>
            <w:vAlign w:val="center"/>
          </w:tcPr>
          <w:p w14:paraId="72546A51" w14:textId="77777777" w:rsidR="00800B23" w:rsidRPr="00126A6B" w:rsidRDefault="00800B23" w:rsidP="00DE612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B7F96DE" w14:textId="77777777" w:rsidR="00800B23" w:rsidRPr="00126A6B" w:rsidRDefault="00800B23" w:rsidP="00DE612F">
            <w:pPr>
              <w:rPr>
                <w:sz w:val="22"/>
                <w:szCs w:val="22"/>
              </w:rPr>
            </w:pPr>
          </w:p>
        </w:tc>
      </w:tr>
    </w:tbl>
    <w:p w14:paraId="50DE01AA" w14:textId="77777777" w:rsidR="00690624" w:rsidRPr="00183996" w:rsidRDefault="00690624" w:rsidP="003540C8">
      <w:pPr>
        <w:rPr>
          <w:b/>
          <w:sz w:val="22"/>
          <w:szCs w:val="22"/>
        </w:rPr>
      </w:pPr>
    </w:p>
    <w:p w14:paraId="70A3A09F" w14:textId="270C880E" w:rsidR="00CF0361" w:rsidRPr="00183996" w:rsidRDefault="00CF0361">
      <w:pPr>
        <w:rPr>
          <w:b/>
          <w:sz w:val="22"/>
          <w:szCs w:val="22"/>
        </w:rPr>
      </w:pPr>
    </w:p>
    <w:p w14:paraId="3C776F1C" w14:textId="77777777" w:rsidR="00261155" w:rsidRDefault="00261155">
      <w:pPr>
        <w:rPr>
          <w:b/>
          <w:sz w:val="22"/>
          <w:szCs w:val="22"/>
        </w:rPr>
      </w:pPr>
    </w:p>
    <w:p w14:paraId="046A1540" w14:textId="77777777" w:rsidR="00E80FD5" w:rsidRDefault="00E80FD5">
      <w:pPr>
        <w:rPr>
          <w:b/>
          <w:sz w:val="22"/>
          <w:szCs w:val="22"/>
        </w:rPr>
      </w:pPr>
    </w:p>
    <w:p w14:paraId="296186FF" w14:textId="77777777" w:rsidR="007576E7" w:rsidRDefault="007576E7">
      <w:pPr>
        <w:rPr>
          <w:b/>
          <w:sz w:val="22"/>
          <w:szCs w:val="22"/>
        </w:rPr>
      </w:pPr>
    </w:p>
    <w:p w14:paraId="1D84AC6C" w14:textId="77777777" w:rsidR="007576E7" w:rsidRDefault="007576E7">
      <w:pPr>
        <w:rPr>
          <w:b/>
          <w:sz w:val="22"/>
          <w:szCs w:val="22"/>
        </w:rPr>
      </w:pPr>
    </w:p>
    <w:p w14:paraId="05D75F2A" w14:textId="77777777" w:rsidR="007576E7" w:rsidRDefault="007576E7">
      <w:pPr>
        <w:rPr>
          <w:b/>
          <w:sz w:val="22"/>
          <w:szCs w:val="22"/>
        </w:rPr>
      </w:pPr>
    </w:p>
    <w:p w14:paraId="56E12D79" w14:textId="77777777" w:rsidR="0086407E" w:rsidRPr="00183996" w:rsidRDefault="0086407E">
      <w:pPr>
        <w:rPr>
          <w:b/>
          <w:sz w:val="22"/>
          <w:szCs w:val="22"/>
        </w:rPr>
      </w:pPr>
    </w:p>
    <w:p w14:paraId="74BDFE3B" w14:textId="77777777" w:rsidR="00E80FD5" w:rsidRPr="00183996" w:rsidRDefault="00E80FD5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3"/>
        <w:gridCol w:w="1686"/>
        <w:gridCol w:w="2052"/>
        <w:gridCol w:w="2752"/>
        <w:gridCol w:w="2457"/>
      </w:tblGrid>
      <w:tr w:rsidR="005A1BC2" w:rsidRPr="00183996" w14:paraId="14792FC3" w14:textId="77777777" w:rsidTr="005A1BC2">
        <w:trPr>
          <w:trHeight w:val="211"/>
        </w:trPr>
        <w:tc>
          <w:tcPr>
            <w:tcW w:w="673" w:type="dxa"/>
            <w:vMerge w:val="restart"/>
            <w:shd w:val="clear" w:color="auto" w:fill="A6A6A6" w:themeFill="background1" w:themeFillShade="A6"/>
            <w:textDirection w:val="btLr"/>
          </w:tcPr>
          <w:p w14:paraId="0D692895" w14:textId="5214E4BB" w:rsidR="005A1BC2" w:rsidRPr="00183996" w:rsidRDefault="005A1BC2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December</w:t>
            </w:r>
          </w:p>
        </w:tc>
        <w:tc>
          <w:tcPr>
            <w:tcW w:w="4433" w:type="dxa"/>
            <w:shd w:val="clear" w:color="auto" w:fill="A6A6A6" w:themeFill="background1" w:themeFillShade="A6"/>
            <w:vAlign w:val="center"/>
          </w:tcPr>
          <w:p w14:paraId="1646929B" w14:textId="59A2405C" w:rsidR="005A1BC2" w:rsidRPr="00183996" w:rsidRDefault="005A1BC2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2C72F9CF" w14:textId="529747A1" w:rsidR="005A1BC2" w:rsidRPr="00183996" w:rsidRDefault="005A1BC2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51E64833" w14:textId="78E995C0" w:rsidR="005A1BC2" w:rsidRPr="00183996" w:rsidRDefault="005A1BC2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A6A6A6" w:themeFill="background1" w:themeFillShade="A6"/>
            <w:vAlign w:val="center"/>
          </w:tcPr>
          <w:p w14:paraId="0A6CA9BE" w14:textId="37738DE0" w:rsidR="005A1BC2" w:rsidRPr="00183996" w:rsidRDefault="005A1BC2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05B89001" w14:textId="68B55A06" w:rsidR="005A1BC2" w:rsidRPr="00183996" w:rsidRDefault="005A1BC2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A723EF" w:rsidRPr="00183996" w14:paraId="757DA87A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0768234" w14:textId="77777777" w:rsidR="00A723EF" w:rsidRPr="00183996" w:rsidRDefault="00A723EF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D6DCA6C" w14:textId="31700A19" w:rsidR="00A723EF" w:rsidRPr="00126A6B" w:rsidRDefault="00A723EF" w:rsidP="00DE612F">
            <w:pPr>
              <w:rPr>
                <w:strike/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Multiple potential facilities have been identified</w:t>
            </w:r>
          </w:p>
        </w:tc>
        <w:tc>
          <w:tcPr>
            <w:tcW w:w="1686" w:type="dxa"/>
            <w:vAlign w:val="center"/>
          </w:tcPr>
          <w:p w14:paraId="07FB80A8" w14:textId="324027F7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052" w:type="dxa"/>
            <w:vAlign w:val="center"/>
          </w:tcPr>
          <w:p w14:paraId="56836454" w14:textId="624A0220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09ACC64E" w14:textId="77777777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440655E" w14:textId="77777777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4CB0059F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82A0490" w14:textId="77777777" w:rsidR="00A723EF" w:rsidRPr="00183996" w:rsidRDefault="00A723EF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EFDCF0B" w14:textId="64C7835F" w:rsidR="00A723EF" w:rsidRPr="00126A6B" w:rsidRDefault="00A723EF" w:rsidP="00DE612F">
            <w:pPr>
              <w:rPr>
                <w:sz w:val="22"/>
                <w:szCs w:val="22"/>
                <w:highlight w:val="yellow"/>
              </w:rPr>
            </w:pPr>
            <w:r w:rsidRPr="00126A6B">
              <w:rPr>
                <w:spacing w:val="-1"/>
                <w:sz w:val="22"/>
                <w:szCs w:val="22"/>
              </w:rPr>
              <w:t>Enlist facility design help if needed</w:t>
            </w:r>
          </w:p>
        </w:tc>
        <w:tc>
          <w:tcPr>
            <w:tcW w:w="1686" w:type="dxa"/>
            <w:vAlign w:val="center"/>
          </w:tcPr>
          <w:p w14:paraId="79FCC4D1" w14:textId="5507B6CA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Facilities</w:t>
            </w:r>
          </w:p>
        </w:tc>
        <w:tc>
          <w:tcPr>
            <w:tcW w:w="2052" w:type="dxa"/>
            <w:vAlign w:val="center"/>
          </w:tcPr>
          <w:p w14:paraId="71176E60" w14:textId="03174A63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2AF23ACF" w14:textId="77777777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9C6DA43" w14:textId="77777777" w:rsidR="00A723EF" w:rsidRPr="00126A6B" w:rsidRDefault="00A723EF" w:rsidP="00DE612F">
            <w:pPr>
              <w:rPr>
                <w:sz w:val="22"/>
                <w:szCs w:val="22"/>
              </w:rPr>
            </w:pPr>
          </w:p>
        </w:tc>
      </w:tr>
      <w:tr w:rsidR="007E328C" w:rsidRPr="00183996" w14:paraId="6FADAA39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6AC46AC3" w14:textId="77777777" w:rsidR="007E328C" w:rsidRPr="00183996" w:rsidRDefault="007E328C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C40A564" w14:textId="74684FAE" w:rsidR="007E328C" w:rsidRPr="00126A6B" w:rsidRDefault="007E328C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The school has set up an unemployment compensation option with the State.</w:t>
            </w:r>
          </w:p>
        </w:tc>
        <w:tc>
          <w:tcPr>
            <w:tcW w:w="1686" w:type="dxa"/>
            <w:vAlign w:val="center"/>
          </w:tcPr>
          <w:p w14:paraId="2715AC0C" w14:textId="188FA44D" w:rsidR="007E328C" w:rsidRPr="00126A6B" w:rsidRDefault="007E328C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0575FD1D" w14:textId="599EE321" w:rsidR="007E328C" w:rsidRPr="00126A6B" w:rsidRDefault="007E328C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752" w:type="dxa"/>
            <w:vAlign w:val="center"/>
          </w:tcPr>
          <w:p w14:paraId="1A7BF038" w14:textId="77777777" w:rsidR="007E328C" w:rsidRPr="00126A6B" w:rsidRDefault="007E328C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FBB4E0A" w14:textId="77777777" w:rsidR="007E328C" w:rsidRPr="00126A6B" w:rsidRDefault="007E328C" w:rsidP="00DE612F">
            <w:pPr>
              <w:rPr>
                <w:sz w:val="22"/>
                <w:szCs w:val="22"/>
              </w:rPr>
            </w:pPr>
          </w:p>
        </w:tc>
      </w:tr>
      <w:tr w:rsidR="00A723EF" w:rsidRPr="00183996" w14:paraId="1B9E094C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084D900" w14:textId="77777777" w:rsidR="00A723EF" w:rsidRPr="00183996" w:rsidRDefault="00A723E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3857C30" w14:textId="3FA1B779" w:rsidR="00A723EF" w:rsidRPr="00126A6B" w:rsidRDefault="00A723EF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Solicit bids for financial auditor</w:t>
            </w:r>
          </w:p>
        </w:tc>
        <w:tc>
          <w:tcPr>
            <w:tcW w:w="1686" w:type="dxa"/>
            <w:vAlign w:val="center"/>
          </w:tcPr>
          <w:p w14:paraId="42FA1734" w14:textId="3A086CC2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0F58F099" w14:textId="7041131C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752" w:type="dxa"/>
            <w:vAlign w:val="center"/>
          </w:tcPr>
          <w:p w14:paraId="6212D4BA" w14:textId="0B8701B3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0777D7CA" w14:textId="5558F27D" w:rsidR="00A723EF" w:rsidRPr="00126A6B" w:rsidRDefault="00A723EF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1ACCE09" w14:textId="23076057" w:rsidR="00CF0361" w:rsidRPr="00183996" w:rsidRDefault="00CF0361" w:rsidP="003540C8">
      <w:pPr>
        <w:rPr>
          <w:b/>
          <w:sz w:val="22"/>
          <w:szCs w:val="22"/>
        </w:rPr>
      </w:pPr>
    </w:p>
    <w:p w14:paraId="51B7E458" w14:textId="77777777" w:rsidR="002A5B3F" w:rsidRPr="00183996" w:rsidRDefault="002A5B3F" w:rsidP="003540C8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3"/>
        <w:gridCol w:w="1686"/>
        <w:gridCol w:w="2052"/>
        <w:gridCol w:w="2752"/>
        <w:gridCol w:w="2457"/>
      </w:tblGrid>
      <w:tr w:rsidR="00847790" w:rsidRPr="00183996" w14:paraId="14879292" w14:textId="77777777" w:rsidTr="009564B5">
        <w:trPr>
          <w:trHeight w:val="211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</w:tcPr>
          <w:p w14:paraId="2D36E7A4" w14:textId="307F311E" w:rsidR="00847790" w:rsidRPr="00183996" w:rsidRDefault="0084779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January</w:t>
            </w:r>
          </w:p>
        </w:tc>
        <w:tc>
          <w:tcPr>
            <w:tcW w:w="4433" w:type="dxa"/>
            <w:shd w:val="clear" w:color="auto" w:fill="D9D9D9" w:themeFill="background1" w:themeFillShade="D9"/>
            <w:vAlign w:val="center"/>
          </w:tcPr>
          <w:p w14:paraId="2E61599E" w14:textId="7C60C338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7B7D079" w14:textId="30C0FD70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11C59624" w14:textId="5CBCD431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41D90EF" w14:textId="590E3DA4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5D4E00F5" w14:textId="7995C778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305C14" w:rsidRPr="00183996" w14:paraId="4E9FCEDA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</w:tcPr>
          <w:p w14:paraId="738C6205" w14:textId="77777777" w:rsidR="00305C14" w:rsidRPr="00183996" w:rsidRDefault="00305C14" w:rsidP="00580E87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33" w:type="dxa"/>
            <w:vAlign w:val="center"/>
          </w:tcPr>
          <w:p w14:paraId="6B995BD1" w14:textId="487F0556" w:rsidR="00305C14" w:rsidRPr="00126A6B" w:rsidRDefault="00305C14" w:rsidP="00DE612F">
            <w:pPr>
              <w:rPr>
                <w:rFonts w:ascii="Calibri" w:hAnsi="Calibri"/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Begin recruiting for school director and staff through ads placed in multiple media outlets, referrals from charter/education sources, etc.</w:t>
            </w:r>
          </w:p>
        </w:tc>
        <w:tc>
          <w:tcPr>
            <w:tcW w:w="1686" w:type="dxa"/>
            <w:vAlign w:val="center"/>
          </w:tcPr>
          <w:p w14:paraId="75644075" w14:textId="35421204" w:rsidR="00305C14" w:rsidRPr="00126A6B" w:rsidRDefault="00305C14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vAlign w:val="center"/>
          </w:tcPr>
          <w:p w14:paraId="2209B920" w14:textId="705184CB" w:rsidR="00305C14" w:rsidRPr="00126A6B" w:rsidRDefault="00305C14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2" w:type="dxa"/>
            <w:vAlign w:val="center"/>
          </w:tcPr>
          <w:p w14:paraId="6A0FB466" w14:textId="696C9CD5" w:rsidR="00BE4616" w:rsidRPr="00126A6B" w:rsidRDefault="00BE4616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7889A99" w14:textId="77777777" w:rsidR="00305C14" w:rsidRPr="00126A6B" w:rsidRDefault="00305C14" w:rsidP="00DE612F">
            <w:pPr>
              <w:rPr>
                <w:sz w:val="22"/>
                <w:szCs w:val="22"/>
              </w:rPr>
            </w:pPr>
          </w:p>
        </w:tc>
      </w:tr>
      <w:tr w:rsidR="00305C14" w:rsidRPr="00183996" w14:paraId="6FDABE6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3CF50FE" w14:textId="77777777" w:rsidR="00305C14" w:rsidRPr="00183996" w:rsidRDefault="00305C14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3630B46" w14:textId="42120FB5" w:rsidR="00305C14" w:rsidRPr="00126A6B" w:rsidRDefault="00305C14" w:rsidP="00DE612F">
            <w:pPr>
              <w:rPr>
                <w:rFonts w:ascii="Calibri" w:hAnsi="Calibri"/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Establish terms of employment, including performance-based, at-will contracts for all employees</w:t>
            </w:r>
          </w:p>
        </w:tc>
        <w:tc>
          <w:tcPr>
            <w:tcW w:w="1686" w:type="dxa"/>
            <w:vAlign w:val="center"/>
          </w:tcPr>
          <w:p w14:paraId="29B43E98" w14:textId="4AEBEDE8" w:rsidR="00305C14" w:rsidRPr="00126A6B" w:rsidRDefault="00305C14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vAlign w:val="center"/>
          </w:tcPr>
          <w:p w14:paraId="02D20F9C" w14:textId="610DB1AC" w:rsidR="00305C14" w:rsidRPr="00126A6B" w:rsidRDefault="00305C14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2" w:type="dxa"/>
            <w:vAlign w:val="center"/>
          </w:tcPr>
          <w:p w14:paraId="4FAD8499" w14:textId="77777777" w:rsidR="00305C14" w:rsidRPr="00126A6B" w:rsidRDefault="00305C14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EC4D2E0" w14:textId="77777777" w:rsidR="00305C14" w:rsidRPr="00126A6B" w:rsidRDefault="00305C14" w:rsidP="00DE612F">
            <w:pPr>
              <w:rPr>
                <w:sz w:val="22"/>
                <w:szCs w:val="22"/>
              </w:rPr>
            </w:pPr>
          </w:p>
        </w:tc>
      </w:tr>
      <w:tr w:rsidR="00B964B3" w:rsidRPr="00183996" w14:paraId="04E30108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5C860BF" w14:textId="77777777" w:rsidR="00B964B3" w:rsidRPr="00183996" w:rsidRDefault="00B964B3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33450AF" w14:textId="68C6B98B" w:rsidR="00B964B3" w:rsidRPr="00126A6B" w:rsidRDefault="00B964B3" w:rsidP="00DE612F">
            <w:pPr>
              <w:rPr>
                <w:rFonts w:ascii="Calibri" w:hAnsi="Calibri"/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personnel policies</w:t>
            </w:r>
            <w:r w:rsidR="002A3037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and develop a staff handbook.</w:t>
            </w:r>
          </w:p>
        </w:tc>
        <w:tc>
          <w:tcPr>
            <w:tcW w:w="1686" w:type="dxa"/>
            <w:vAlign w:val="center"/>
          </w:tcPr>
          <w:p w14:paraId="78B945E0" w14:textId="0C08C685" w:rsidR="00B964B3" w:rsidRPr="00126A6B" w:rsidRDefault="00B964B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vAlign w:val="center"/>
          </w:tcPr>
          <w:p w14:paraId="76BA929D" w14:textId="769B1DCB" w:rsidR="00B964B3" w:rsidRPr="00126A6B" w:rsidRDefault="00B964B3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2" w:type="dxa"/>
            <w:vAlign w:val="center"/>
          </w:tcPr>
          <w:p w14:paraId="6E979522" w14:textId="77777777" w:rsidR="00B964B3" w:rsidRPr="00126A6B" w:rsidRDefault="00B964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8411C2F" w14:textId="4868F048" w:rsidR="00B964B3" w:rsidRPr="00126A6B" w:rsidRDefault="00B964B3" w:rsidP="00DE612F">
            <w:pPr>
              <w:rPr>
                <w:sz w:val="22"/>
                <w:szCs w:val="22"/>
              </w:rPr>
            </w:pPr>
          </w:p>
        </w:tc>
      </w:tr>
      <w:tr w:rsidR="00B964B3" w:rsidRPr="00183996" w14:paraId="1A883EF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13AB4E1A" w14:textId="77777777" w:rsidR="00B964B3" w:rsidRPr="00183996" w:rsidRDefault="00B964B3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DDFE5C8" w14:textId="69B1C6D6" w:rsidR="00B964B3" w:rsidRPr="00126A6B" w:rsidRDefault="00B964B3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Continue facility search, considering options and ho</w:t>
            </w:r>
            <w:r w:rsidR="00F47E2B" w:rsidRPr="00126A6B">
              <w:rPr>
                <w:rFonts w:ascii="Calibri" w:eastAsia="Times New Roman" w:hAnsi="Calibri"/>
                <w:sz w:val="22"/>
                <w:szCs w:val="22"/>
              </w:rPr>
              <w:t>w facility meets program needs and meets requirements such as A.D.A.</w:t>
            </w:r>
          </w:p>
        </w:tc>
        <w:tc>
          <w:tcPr>
            <w:tcW w:w="1686" w:type="dxa"/>
            <w:vAlign w:val="center"/>
          </w:tcPr>
          <w:p w14:paraId="017EF530" w14:textId="6381ED71" w:rsidR="00B964B3" w:rsidRPr="00126A6B" w:rsidRDefault="00B964B3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7E90E982" w14:textId="41C94CB2" w:rsidR="00B964B3" w:rsidRPr="00126A6B" w:rsidRDefault="00B964B3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185B0D7A" w14:textId="06C979D7" w:rsidR="00B964B3" w:rsidRPr="00126A6B" w:rsidRDefault="00B964B3" w:rsidP="00DE612F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820B9E3" w14:textId="7CD6DB8F" w:rsidR="00B964B3" w:rsidRPr="00126A6B" w:rsidRDefault="00B964B3" w:rsidP="00DE612F">
            <w:pPr>
              <w:rPr>
                <w:sz w:val="22"/>
                <w:szCs w:val="22"/>
              </w:rPr>
            </w:pPr>
          </w:p>
        </w:tc>
      </w:tr>
      <w:tr w:rsidR="00F52624" w:rsidRPr="00183996" w14:paraId="05DA4E5B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779C455" w14:textId="77777777" w:rsidR="00F52624" w:rsidRPr="00183996" w:rsidRDefault="00F52624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56DC506" w14:textId="18B6AEA6" w:rsidR="00F52624" w:rsidRPr="00126A6B" w:rsidRDefault="00F52624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Set date for Ready to Open meeting</w:t>
            </w:r>
          </w:p>
        </w:tc>
        <w:tc>
          <w:tcPr>
            <w:tcW w:w="1686" w:type="dxa"/>
            <w:vAlign w:val="center"/>
          </w:tcPr>
          <w:p w14:paraId="6F2C5058" w14:textId="7BE6E891" w:rsidR="00F52624" w:rsidRPr="00126A6B" w:rsidRDefault="00F52624" w:rsidP="00DE612F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12131FA8" w14:textId="76E56FF4" w:rsidR="00F52624" w:rsidRPr="00126A6B" w:rsidRDefault="00F52624" w:rsidP="00DE612F">
            <w:pPr>
              <w:rPr>
                <w:strike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02B221DD" w14:textId="77777777" w:rsidR="00F52624" w:rsidRPr="00126A6B" w:rsidRDefault="00F52624" w:rsidP="00DE612F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06C9C6BF" w14:textId="59B2023F" w:rsidR="00F52624" w:rsidRPr="00126A6B" w:rsidRDefault="00F52624" w:rsidP="00DE612F">
            <w:pPr>
              <w:rPr>
                <w:sz w:val="22"/>
                <w:szCs w:val="22"/>
              </w:rPr>
            </w:pPr>
          </w:p>
        </w:tc>
      </w:tr>
    </w:tbl>
    <w:p w14:paraId="1F9F102F" w14:textId="7C601E78" w:rsidR="00CF0361" w:rsidRDefault="00CF0361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4"/>
        <w:gridCol w:w="4433"/>
        <w:gridCol w:w="1686"/>
        <w:gridCol w:w="2052"/>
        <w:gridCol w:w="2751"/>
        <w:gridCol w:w="2457"/>
      </w:tblGrid>
      <w:tr w:rsidR="00062BF0" w:rsidRPr="00183996" w14:paraId="657AACD5" w14:textId="77777777" w:rsidTr="00062BF0">
        <w:trPr>
          <w:trHeight w:val="211"/>
        </w:trPr>
        <w:tc>
          <w:tcPr>
            <w:tcW w:w="674" w:type="dxa"/>
            <w:vMerge w:val="restart"/>
            <w:shd w:val="clear" w:color="auto" w:fill="A6A6A6" w:themeFill="background1" w:themeFillShade="A6"/>
            <w:textDirection w:val="btLr"/>
          </w:tcPr>
          <w:p w14:paraId="3199C47F" w14:textId="22394C0C" w:rsidR="00062BF0" w:rsidRPr="00183996" w:rsidRDefault="00062BF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February</w:t>
            </w:r>
          </w:p>
        </w:tc>
        <w:tc>
          <w:tcPr>
            <w:tcW w:w="4433" w:type="dxa"/>
            <w:shd w:val="clear" w:color="auto" w:fill="A6A6A6" w:themeFill="background1" w:themeFillShade="A6"/>
            <w:vAlign w:val="center"/>
          </w:tcPr>
          <w:p w14:paraId="73141AB2" w14:textId="2CD986D6" w:rsidR="00062BF0" w:rsidRPr="00183996" w:rsidRDefault="00062BF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65510158" w14:textId="6D3FC41C" w:rsidR="00062BF0" w:rsidRPr="00183996" w:rsidRDefault="00062BF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6FAD6F59" w14:textId="12F314FD" w:rsidR="00062BF0" w:rsidRPr="00183996" w:rsidRDefault="00062BF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1" w:type="dxa"/>
            <w:shd w:val="clear" w:color="auto" w:fill="A6A6A6" w:themeFill="background1" w:themeFillShade="A6"/>
            <w:vAlign w:val="center"/>
          </w:tcPr>
          <w:p w14:paraId="6B959620" w14:textId="44DB2893" w:rsidR="00062BF0" w:rsidRPr="00183996" w:rsidRDefault="00062BF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64AD3FEF" w14:textId="56E7F688" w:rsidR="00062BF0" w:rsidRPr="00183996" w:rsidRDefault="00062BF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062BF0" w:rsidRPr="00183996" w14:paraId="36D2FDA1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5B64BE75" w14:textId="77777777" w:rsidR="00062BF0" w:rsidRPr="00183996" w:rsidRDefault="00062BF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2EB6AAA" w14:textId="66D012F5" w:rsidR="00062BF0" w:rsidRPr="00126A6B" w:rsidRDefault="00062BF0" w:rsidP="00DE612F">
            <w:pPr>
              <w:rPr>
                <w:rFonts w:ascii="Calibri" w:hAnsi="Calibri"/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Multiple candidates screened, identified and interviewed for director position per hiring 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process</w:t>
            </w:r>
          </w:p>
        </w:tc>
        <w:tc>
          <w:tcPr>
            <w:tcW w:w="1686" w:type="dxa"/>
            <w:vAlign w:val="center"/>
          </w:tcPr>
          <w:p w14:paraId="18E14495" w14:textId="232A6437" w:rsidR="00062BF0" w:rsidRPr="00126A6B" w:rsidRDefault="00062BF0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Personnel Practices</w:t>
            </w:r>
          </w:p>
        </w:tc>
        <w:tc>
          <w:tcPr>
            <w:tcW w:w="2052" w:type="dxa"/>
            <w:vAlign w:val="center"/>
          </w:tcPr>
          <w:p w14:paraId="1510BB9C" w14:textId="15F7B900" w:rsidR="00062BF0" w:rsidRPr="00126A6B" w:rsidRDefault="00062BF0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1" w:type="dxa"/>
            <w:vAlign w:val="center"/>
          </w:tcPr>
          <w:p w14:paraId="3DF9FAFB" w14:textId="77777777" w:rsidR="00062BF0" w:rsidRPr="00126A6B" w:rsidRDefault="00062BF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A1E4893" w14:textId="77777777" w:rsidR="00062BF0" w:rsidRPr="00126A6B" w:rsidRDefault="00062BF0" w:rsidP="00DE612F">
            <w:pPr>
              <w:rPr>
                <w:sz w:val="22"/>
                <w:szCs w:val="22"/>
              </w:rPr>
            </w:pPr>
          </w:p>
        </w:tc>
      </w:tr>
      <w:tr w:rsidR="004F5C30" w:rsidRPr="00183996" w14:paraId="70DEC1C0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5758D53D" w14:textId="77777777" w:rsidR="004F5C30" w:rsidRPr="00183996" w:rsidRDefault="004F5C3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5F97781" w14:textId="29251A68" w:rsidR="004F5C30" w:rsidRPr="00126A6B" w:rsidRDefault="00F47E2B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Identify</w:t>
            </w:r>
            <w:r w:rsidR="004F5C30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insurance</w:t>
            </w:r>
            <w:r w:rsidR="009910FE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providers</w:t>
            </w:r>
            <w:r w:rsidR="004F5C30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for staff benefits</w:t>
            </w:r>
          </w:p>
        </w:tc>
        <w:tc>
          <w:tcPr>
            <w:tcW w:w="1686" w:type="dxa"/>
            <w:vAlign w:val="center"/>
          </w:tcPr>
          <w:p w14:paraId="5EB4661E" w14:textId="37E29EF8" w:rsidR="004F5C30" w:rsidRPr="00126A6B" w:rsidRDefault="004F5C30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vAlign w:val="center"/>
          </w:tcPr>
          <w:p w14:paraId="49BE88E8" w14:textId="789B9BED" w:rsidR="004F5C30" w:rsidRPr="00126A6B" w:rsidRDefault="004F5C30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1" w:type="dxa"/>
            <w:vAlign w:val="center"/>
          </w:tcPr>
          <w:p w14:paraId="2D96F75C" w14:textId="04B9D1CE" w:rsidR="004F5C30" w:rsidRPr="00126A6B" w:rsidRDefault="004F5C3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39C5E6A" w14:textId="77777777" w:rsidR="004F5C30" w:rsidRPr="00126A6B" w:rsidRDefault="004F5C30" w:rsidP="00DE612F">
            <w:pPr>
              <w:rPr>
                <w:sz w:val="22"/>
                <w:szCs w:val="22"/>
              </w:rPr>
            </w:pPr>
          </w:p>
        </w:tc>
      </w:tr>
      <w:tr w:rsidR="00BE0B5F" w:rsidRPr="00183996" w14:paraId="1A10A165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4F0EA22C" w14:textId="77777777" w:rsidR="00BE0B5F" w:rsidRPr="00183996" w:rsidRDefault="00BE0B5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7F704560" w14:textId="1784C7CD" w:rsidR="00BE0B5F" w:rsidRPr="00126A6B" w:rsidRDefault="00BE0B5F" w:rsidP="00DE612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 xml:space="preserve">The school board adopts an evaluation </w:t>
            </w:r>
            <w:r w:rsidR="004F5C30" w:rsidRPr="00126A6B">
              <w:rPr>
                <w:rFonts w:ascii="Calibri" w:eastAsia="Times New Roman" w:hAnsi="Calibri"/>
                <w:sz w:val="22"/>
                <w:szCs w:val="22"/>
              </w:rPr>
              <w:t>policy/</w:t>
            </w:r>
            <w:r w:rsidRPr="00126A6B">
              <w:rPr>
                <w:rFonts w:ascii="Calibri" w:eastAsia="Times New Roman" w:hAnsi="Calibri"/>
                <w:sz w:val="22"/>
                <w:szCs w:val="22"/>
              </w:rPr>
              <w:t>process for the Executive Director/Principal</w:t>
            </w:r>
          </w:p>
        </w:tc>
        <w:tc>
          <w:tcPr>
            <w:tcW w:w="1686" w:type="dxa"/>
            <w:vAlign w:val="center"/>
          </w:tcPr>
          <w:p w14:paraId="11227A73" w14:textId="4226DA74" w:rsidR="00BE0B5F" w:rsidRPr="00126A6B" w:rsidRDefault="00BE0B5F" w:rsidP="00DE612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72C049F1" w14:textId="67976669" w:rsidR="00BE0B5F" w:rsidRPr="00126A6B" w:rsidRDefault="00BE0B5F" w:rsidP="00DE612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sz w:val="22"/>
                <w:szCs w:val="22"/>
              </w:rPr>
              <w:t>2.3</w:t>
            </w:r>
          </w:p>
        </w:tc>
        <w:tc>
          <w:tcPr>
            <w:tcW w:w="2751" w:type="dxa"/>
            <w:vAlign w:val="center"/>
          </w:tcPr>
          <w:p w14:paraId="55E19D48" w14:textId="6B696EFD" w:rsidR="00BE0B5F" w:rsidRPr="00126A6B" w:rsidRDefault="00BE0B5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B5BC13A" w14:textId="77777777" w:rsidR="00BE0B5F" w:rsidRPr="00126A6B" w:rsidRDefault="00BE0B5F" w:rsidP="00DE612F">
            <w:pPr>
              <w:rPr>
                <w:sz w:val="22"/>
                <w:szCs w:val="22"/>
              </w:rPr>
            </w:pPr>
          </w:p>
        </w:tc>
      </w:tr>
      <w:tr w:rsidR="00062BF0" w:rsidRPr="00183996" w14:paraId="292EAEE4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4EBDF396" w14:textId="77777777" w:rsidR="00062BF0" w:rsidRPr="00183996" w:rsidRDefault="00062BF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8369808" w14:textId="505CD5A4" w:rsidR="00062BF0" w:rsidRPr="00126A6B" w:rsidRDefault="00062BF0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Facility is identified. Lease negotiations begin.</w:t>
            </w:r>
            <w:r w:rsidR="00D90078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Ensure school legal counsel reviews lease and any addendums, etc.</w:t>
            </w:r>
          </w:p>
        </w:tc>
        <w:tc>
          <w:tcPr>
            <w:tcW w:w="1686" w:type="dxa"/>
            <w:vAlign w:val="center"/>
          </w:tcPr>
          <w:p w14:paraId="1173633F" w14:textId="1A975C1C" w:rsidR="00062BF0" w:rsidRPr="00126A6B" w:rsidRDefault="00062BF0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12B3106D" w14:textId="3BB56C3F" w:rsidR="00062BF0" w:rsidRPr="00126A6B" w:rsidRDefault="00062BF0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7A89E356" w14:textId="77777777" w:rsidR="00062BF0" w:rsidRPr="00126A6B" w:rsidRDefault="00062BF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6E34DDC" w14:textId="77777777" w:rsidR="00062BF0" w:rsidRPr="00126A6B" w:rsidRDefault="00062BF0" w:rsidP="00DE612F">
            <w:pPr>
              <w:rPr>
                <w:sz w:val="22"/>
                <w:szCs w:val="22"/>
              </w:rPr>
            </w:pPr>
          </w:p>
        </w:tc>
      </w:tr>
    </w:tbl>
    <w:p w14:paraId="7F487241" w14:textId="77777777" w:rsidR="003F6700" w:rsidRPr="00183996" w:rsidRDefault="003F6700"/>
    <w:p w14:paraId="11108A43" w14:textId="77777777" w:rsidR="00CF0361" w:rsidRPr="00183996" w:rsidRDefault="00CF0361"/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2"/>
        <w:gridCol w:w="1686"/>
        <w:gridCol w:w="2053"/>
        <w:gridCol w:w="2752"/>
        <w:gridCol w:w="2457"/>
      </w:tblGrid>
      <w:tr w:rsidR="005F1576" w:rsidRPr="00183996" w14:paraId="00EC4EE7" w14:textId="77777777" w:rsidTr="00E579CF">
        <w:trPr>
          <w:trHeight w:val="211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</w:tcPr>
          <w:p w14:paraId="15D972AE" w14:textId="189ED79F" w:rsidR="005F1576" w:rsidRPr="00183996" w:rsidRDefault="005F1576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March</w:t>
            </w:r>
          </w:p>
        </w:tc>
        <w:tc>
          <w:tcPr>
            <w:tcW w:w="4432" w:type="dxa"/>
            <w:shd w:val="clear" w:color="auto" w:fill="D9D9D9" w:themeFill="background1" w:themeFillShade="D9"/>
            <w:vAlign w:val="center"/>
          </w:tcPr>
          <w:p w14:paraId="5211316F" w14:textId="7F5567F6" w:rsidR="005F1576" w:rsidRPr="00183996" w:rsidRDefault="005F157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78A26050" w14:textId="41F068C1" w:rsidR="005F1576" w:rsidRPr="00183996" w:rsidRDefault="005F157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0855D9F9" w14:textId="05D54A73" w:rsidR="005F1576" w:rsidRPr="00183996" w:rsidRDefault="005F157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097D123" w14:textId="25FCF9A5" w:rsidR="005F1576" w:rsidRPr="00183996" w:rsidRDefault="005F157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3B3F27F2" w14:textId="667CFBD7" w:rsidR="005F1576" w:rsidRPr="00183996" w:rsidRDefault="005F1576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5F1576" w:rsidRPr="00183996" w14:paraId="7E5A06BF" w14:textId="77777777" w:rsidTr="00DE612F">
        <w:trPr>
          <w:trHeight w:val="211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49B9B2F" w14:textId="77777777" w:rsidR="005F1576" w:rsidRPr="00183996" w:rsidRDefault="005F1576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09D1471" w14:textId="7C25F5DA" w:rsidR="005F1576" w:rsidRPr="00126A6B" w:rsidRDefault="005F157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School director hired by 150 days prior to school opening date</w:t>
            </w:r>
          </w:p>
        </w:tc>
        <w:tc>
          <w:tcPr>
            <w:tcW w:w="1686" w:type="dxa"/>
            <w:vAlign w:val="center"/>
          </w:tcPr>
          <w:p w14:paraId="05262B7F" w14:textId="0BB562F6" w:rsidR="005F1576" w:rsidRPr="00126A6B" w:rsidRDefault="005F1576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3" w:type="dxa"/>
            <w:vAlign w:val="center"/>
          </w:tcPr>
          <w:p w14:paraId="245F65B4" w14:textId="11DC406D" w:rsidR="005F1576" w:rsidRPr="00126A6B" w:rsidRDefault="005F1576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vAlign w:val="center"/>
          </w:tcPr>
          <w:p w14:paraId="7ACD7790" w14:textId="77777777" w:rsidR="005F1576" w:rsidRPr="00126A6B" w:rsidRDefault="005F1576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770D2F6" w14:textId="77777777" w:rsidR="005F1576" w:rsidRPr="00126A6B" w:rsidRDefault="005F1576" w:rsidP="00DE612F">
            <w:pPr>
              <w:rPr>
                <w:sz w:val="22"/>
                <w:szCs w:val="22"/>
              </w:rPr>
            </w:pPr>
          </w:p>
        </w:tc>
      </w:tr>
      <w:tr w:rsidR="00330A0F" w:rsidRPr="00183996" w14:paraId="7278E812" w14:textId="77777777" w:rsidTr="00DE612F">
        <w:trPr>
          <w:trHeight w:val="557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FBDF845" w14:textId="77777777" w:rsidR="00330A0F" w:rsidRPr="00183996" w:rsidRDefault="00330A0F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5EA1F7A" w14:textId="6463B122" w:rsidR="00330A0F" w:rsidRPr="00126A6B" w:rsidRDefault="00330A0F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Develop and implement plan for parent and family engagement </w:t>
            </w:r>
            <w:r w:rsidR="00F47E2B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for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both </w:t>
            </w:r>
            <w:r w:rsidR="00F47E2B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initial school development and ongoing engagement.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1C630FA" w14:textId="1D6640A8" w:rsidR="00330A0F" w:rsidRPr="00126A6B" w:rsidRDefault="00330A0F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B5191A5" w14:textId="76CB2C0B" w:rsidR="00330A0F" w:rsidRPr="00126A6B" w:rsidRDefault="00330A0F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34D2638" w14:textId="4DD78F56" w:rsidR="00330A0F" w:rsidRPr="00126A6B" w:rsidRDefault="00330A0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71C01F2D" w14:textId="139ECAD2" w:rsidR="00330A0F" w:rsidRPr="00126A6B" w:rsidRDefault="00330A0F" w:rsidP="00DE612F">
            <w:pPr>
              <w:rPr>
                <w:sz w:val="22"/>
                <w:szCs w:val="22"/>
              </w:rPr>
            </w:pPr>
          </w:p>
        </w:tc>
      </w:tr>
      <w:tr w:rsidR="00D9413F" w:rsidRPr="00183996" w14:paraId="47B99E10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</w:tcPr>
          <w:p w14:paraId="5EC1D65B" w14:textId="0BE6302E" w:rsidR="00D9413F" w:rsidRPr="00183996" w:rsidRDefault="00D9413F" w:rsidP="00580E87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32" w:type="dxa"/>
            <w:vAlign w:val="center"/>
          </w:tcPr>
          <w:p w14:paraId="4D493C65" w14:textId="3F6EB75D" w:rsidR="00D9413F" w:rsidRPr="00126A6B" w:rsidRDefault="00D9413F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PERA is set up with State</w:t>
            </w:r>
          </w:p>
        </w:tc>
        <w:tc>
          <w:tcPr>
            <w:tcW w:w="1686" w:type="dxa"/>
            <w:vAlign w:val="center"/>
          </w:tcPr>
          <w:p w14:paraId="0D9ED8A5" w14:textId="157D4A3F" w:rsidR="00D9413F" w:rsidRPr="00126A6B" w:rsidRDefault="00D9413F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3" w:type="dxa"/>
            <w:vAlign w:val="center"/>
          </w:tcPr>
          <w:p w14:paraId="21E9DF46" w14:textId="44E1C6F6" w:rsidR="00D9413F" w:rsidRPr="00126A6B" w:rsidRDefault="00D9413F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6.</w:t>
            </w:r>
            <w:r w:rsidR="00F47E2B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2" w:type="dxa"/>
            <w:vAlign w:val="center"/>
          </w:tcPr>
          <w:p w14:paraId="24275626" w14:textId="3F617388" w:rsidR="00D9413F" w:rsidRPr="00126A6B" w:rsidRDefault="00D9413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420C1DB" w14:textId="77777777" w:rsidR="00D9413F" w:rsidRPr="00126A6B" w:rsidRDefault="00D9413F" w:rsidP="00DE612F">
            <w:pPr>
              <w:rPr>
                <w:sz w:val="22"/>
                <w:szCs w:val="22"/>
              </w:rPr>
            </w:pPr>
          </w:p>
        </w:tc>
      </w:tr>
      <w:tr w:rsidR="00D9413F" w:rsidRPr="00183996" w14:paraId="1207882C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6F1ABCC" w14:textId="77777777" w:rsidR="00D9413F" w:rsidRPr="00183996" w:rsidRDefault="00D9413F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0587EBC" w14:textId="52DA944C" w:rsidR="00D9413F" w:rsidRPr="00126A6B" w:rsidRDefault="00D9413F" w:rsidP="00DE612F">
            <w:pPr>
              <w:rPr>
                <w:rFonts w:ascii="Calibri" w:hAnsi="Calibri"/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TRA is set up with State</w:t>
            </w:r>
          </w:p>
        </w:tc>
        <w:tc>
          <w:tcPr>
            <w:tcW w:w="1686" w:type="dxa"/>
            <w:vAlign w:val="center"/>
          </w:tcPr>
          <w:p w14:paraId="1D66A091" w14:textId="267811F0" w:rsidR="00D9413F" w:rsidRPr="00126A6B" w:rsidRDefault="00D9413F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3" w:type="dxa"/>
            <w:vAlign w:val="center"/>
          </w:tcPr>
          <w:p w14:paraId="052A992B" w14:textId="79480897" w:rsidR="00D9413F" w:rsidRPr="00126A6B" w:rsidRDefault="00F47E2B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752" w:type="dxa"/>
            <w:vAlign w:val="center"/>
          </w:tcPr>
          <w:p w14:paraId="4E42CCD4" w14:textId="59E30DCC" w:rsidR="00D9413F" w:rsidRPr="00126A6B" w:rsidRDefault="00D9413F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3B8C26B" w14:textId="77777777" w:rsidR="00D9413F" w:rsidRPr="00126A6B" w:rsidRDefault="00D9413F" w:rsidP="00DE612F">
            <w:pPr>
              <w:rPr>
                <w:sz w:val="22"/>
                <w:szCs w:val="22"/>
              </w:rPr>
            </w:pPr>
          </w:p>
        </w:tc>
      </w:tr>
      <w:tr w:rsidR="00A643B4" w:rsidRPr="00183996" w14:paraId="409CBD0D" w14:textId="77777777" w:rsidTr="00DE612F">
        <w:trPr>
          <w:trHeight w:val="23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AE99B4D" w14:textId="77777777" w:rsidR="00A643B4" w:rsidRPr="00183996" w:rsidRDefault="00A643B4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EF7D953" w14:textId="3C3E5DF9" w:rsidR="00A643B4" w:rsidRPr="00126A6B" w:rsidRDefault="00A643B4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a school calendar and submit to MDE (must be approved by Board)</w:t>
            </w:r>
            <w:r w:rsidR="005F4EA1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and school day schedule to align to school mission and state requirements.</w:t>
            </w:r>
          </w:p>
        </w:tc>
        <w:tc>
          <w:tcPr>
            <w:tcW w:w="1686" w:type="dxa"/>
            <w:vAlign w:val="center"/>
          </w:tcPr>
          <w:p w14:paraId="355924D6" w14:textId="7F51D26D" w:rsidR="00A643B4" w:rsidRPr="00126A6B" w:rsidRDefault="00A643B4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3" w:type="dxa"/>
            <w:vAlign w:val="center"/>
          </w:tcPr>
          <w:p w14:paraId="37E6FDEF" w14:textId="01028E32" w:rsidR="00A643B4" w:rsidRPr="00126A6B" w:rsidRDefault="00A643B4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52" w:type="dxa"/>
            <w:vAlign w:val="center"/>
          </w:tcPr>
          <w:p w14:paraId="33A88BA6" w14:textId="77777777" w:rsidR="00A643B4" w:rsidRPr="00126A6B" w:rsidRDefault="00A643B4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4022044" w14:textId="77777777" w:rsidR="00A643B4" w:rsidRPr="00126A6B" w:rsidRDefault="00A643B4" w:rsidP="00DE612F">
            <w:pPr>
              <w:rPr>
                <w:sz w:val="22"/>
                <w:szCs w:val="22"/>
              </w:rPr>
            </w:pPr>
          </w:p>
        </w:tc>
      </w:tr>
    </w:tbl>
    <w:p w14:paraId="7F3072BC" w14:textId="77777777" w:rsidR="004B7586" w:rsidRPr="00183996" w:rsidRDefault="004B7586" w:rsidP="003540C8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4"/>
        <w:gridCol w:w="4433"/>
        <w:gridCol w:w="1686"/>
        <w:gridCol w:w="2052"/>
        <w:gridCol w:w="2751"/>
        <w:gridCol w:w="2457"/>
      </w:tblGrid>
      <w:tr w:rsidR="0086407E" w:rsidRPr="00183996" w14:paraId="5BC2120B" w14:textId="77777777" w:rsidTr="008315EF">
        <w:trPr>
          <w:trHeight w:val="211"/>
        </w:trPr>
        <w:tc>
          <w:tcPr>
            <w:tcW w:w="674" w:type="dxa"/>
            <w:vMerge w:val="restart"/>
            <w:shd w:val="clear" w:color="auto" w:fill="A6A6A6" w:themeFill="background1" w:themeFillShade="A6"/>
            <w:textDirection w:val="btLr"/>
          </w:tcPr>
          <w:p w14:paraId="4CE73230" w14:textId="055DA498" w:rsidR="0086407E" w:rsidRPr="00183996" w:rsidRDefault="0086407E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22"/>
                <w:szCs w:val="22"/>
              </w:rPr>
              <w:br w:type="page"/>
            </w:r>
            <w:r w:rsidRPr="00183996">
              <w:rPr>
                <w:b/>
                <w:sz w:val="36"/>
                <w:szCs w:val="36"/>
              </w:rPr>
              <w:t>April</w:t>
            </w:r>
          </w:p>
        </w:tc>
        <w:tc>
          <w:tcPr>
            <w:tcW w:w="4433" w:type="dxa"/>
            <w:shd w:val="clear" w:color="auto" w:fill="A6A6A6" w:themeFill="background1" w:themeFillShade="A6"/>
            <w:vAlign w:val="center"/>
          </w:tcPr>
          <w:p w14:paraId="5C7D276A" w14:textId="298F0C67" w:rsidR="0086407E" w:rsidRPr="00183996" w:rsidRDefault="0086407E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485DEE64" w14:textId="585FA6A6" w:rsidR="0086407E" w:rsidRPr="00183996" w:rsidRDefault="0086407E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568F46D9" w14:textId="6BFEC5A1" w:rsidR="0086407E" w:rsidRPr="00183996" w:rsidRDefault="0086407E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1" w:type="dxa"/>
            <w:shd w:val="clear" w:color="auto" w:fill="A6A6A6" w:themeFill="background1" w:themeFillShade="A6"/>
            <w:vAlign w:val="center"/>
          </w:tcPr>
          <w:p w14:paraId="519DC879" w14:textId="54850B96" w:rsidR="0086407E" w:rsidRPr="00183996" w:rsidRDefault="0086407E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2D20BB66" w14:textId="01070987" w:rsidR="0086407E" w:rsidRPr="00183996" w:rsidRDefault="0086407E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5F4EA1" w:rsidRPr="00183996" w14:paraId="2850217D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145575EA" w14:textId="77777777" w:rsidR="005F4EA1" w:rsidRPr="00183996" w:rsidRDefault="005F4EA1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D995CA3" w14:textId="238FF64E" w:rsidR="005F4EA1" w:rsidRPr="00126A6B" w:rsidRDefault="005F4EA1" w:rsidP="00DE612F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Develop a student/parent handbook including all necessary policies including but not limited to those related to health/distribution of medications, attendance, and student 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discipline consistent with MN Pupil Fair Dismissal Act.</w:t>
            </w:r>
            <w:r w:rsidRPr="00126A6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29FA7773" w14:textId="2B3F3BBD" w:rsidR="005F4EA1" w:rsidRPr="00126A6B" w:rsidRDefault="005F4EA1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Student Rights</w:t>
            </w:r>
          </w:p>
        </w:tc>
        <w:tc>
          <w:tcPr>
            <w:tcW w:w="2052" w:type="dxa"/>
            <w:vAlign w:val="center"/>
          </w:tcPr>
          <w:p w14:paraId="08C545D5" w14:textId="4B53AC86" w:rsidR="005F4EA1" w:rsidRPr="00126A6B" w:rsidRDefault="005F4EA1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51" w:type="dxa"/>
            <w:vAlign w:val="center"/>
          </w:tcPr>
          <w:p w14:paraId="1314A1B2" w14:textId="77777777" w:rsidR="005F4EA1" w:rsidRPr="00126A6B" w:rsidRDefault="005F4EA1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98BEEAD" w14:textId="77777777" w:rsidR="005F4EA1" w:rsidRPr="00126A6B" w:rsidRDefault="005F4EA1" w:rsidP="00DE612F">
            <w:pPr>
              <w:rPr>
                <w:sz w:val="22"/>
                <w:szCs w:val="22"/>
              </w:rPr>
            </w:pPr>
          </w:p>
        </w:tc>
      </w:tr>
      <w:tr w:rsidR="005F4EA1" w:rsidRPr="00183996" w14:paraId="50D65A29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00E6952D" w14:textId="77777777" w:rsidR="005F4EA1" w:rsidRPr="00183996" w:rsidRDefault="005F4EA1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8F5856A" w14:textId="7B339AA6" w:rsidR="005F4EA1" w:rsidRPr="00126A6B" w:rsidRDefault="005F4EA1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policies around graduation/grade progression consistent with state requirements. Include in student/parent handbook.</w:t>
            </w:r>
          </w:p>
        </w:tc>
        <w:tc>
          <w:tcPr>
            <w:tcW w:w="1686" w:type="dxa"/>
            <w:vAlign w:val="center"/>
          </w:tcPr>
          <w:p w14:paraId="6E0BF179" w14:textId="5478FB43" w:rsidR="005F4EA1" w:rsidRPr="00126A6B" w:rsidRDefault="005F4EA1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5B3B9C9D" w14:textId="2568B784" w:rsidR="005F4EA1" w:rsidRPr="00126A6B" w:rsidRDefault="005F4EA1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51" w:type="dxa"/>
            <w:vAlign w:val="center"/>
          </w:tcPr>
          <w:p w14:paraId="18F4199D" w14:textId="77777777" w:rsidR="005F4EA1" w:rsidRPr="00126A6B" w:rsidRDefault="005F4EA1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787690F" w14:textId="77777777" w:rsidR="005F4EA1" w:rsidRPr="00126A6B" w:rsidRDefault="005F4EA1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66B984DC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78398609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1D809CB" w14:textId="3D660BAE" w:rsidR="0086407E" w:rsidRPr="00126A6B" w:rsidRDefault="0086407E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Develop plan for first year board training, ongoing recruitment of new board members and board elections consistent with statute.</w:t>
            </w:r>
          </w:p>
        </w:tc>
        <w:tc>
          <w:tcPr>
            <w:tcW w:w="1686" w:type="dxa"/>
            <w:vAlign w:val="center"/>
          </w:tcPr>
          <w:p w14:paraId="67FC9AC4" w14:textId="5EEEF09C" w:rsidR="0086407E" w:rsidRPr="00126A6B" w:rsidRDefault="0086407E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60CA523A" w14:textId="5A11855A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51" w:type="dxa"/>
            <w:vAlign w:val="center"/>
          </w:tcPr>
          <w:p w14:paraId="4CC17308" w14:textId="78C87723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466CC54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7E7A10ED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762ADDA9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5869241" w14:textId="42DE3119" w:rsidR="0086407E" w:rsidRPr="00126A6B" w:rsidRDefault="0086407E" w:rsidP="00DE612F">
            <w:pPr>
              <w:tabs>
                <w:tab w:val="left" w:pos="1574"/>
              </w:tabs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50% of projected enrollment achieved</w:t>
            </w:r>
          </w:p>
        </w:tc>
        <w:tc>
          <w:tcPr>
            <w:tcW w:w="1686" w:type="dxa"/>
            <w:vAlign w:val="center"/>
          </w:tcPr>
          <w:p w14:paraId="76A5BD2C" w14:textId="0262C9A6" w:rsidR="0086407E" w:rsidRPr="00126A6B" w:rsidRDefault="0086407E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4F5740F6" w14:textId="5110BCE6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1" w:type="dxa"/>
            <w:vAlign w:val="center"/>
          </w:tcPr>
          <w:p w14:paraId="6164007F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473EDE3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455D9812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3FD09092" w14:textId="3F31CC25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3F46FA9E" w14:textId="3D429F48" w:rsidR="0086407E" w:rsidRPr="00126A6B" w:rsidRDefault="0086407E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Ensure Director and other relevant staff are signed up for appropriate MDE trainings: New Charter Schools, Food and Nutrition, Title, Lease Aid, etc. </w:t>
            </w:r>
          </w:p>
        </w:tc>
        <w:tc>
          <w:tcPr>
            <w:tcW w:w="1686" w:type="dxa"/>
            <w:vAlign w:val="center"/>
          </w:tcPr>
          <w:p w14:paraId="2109677A" w14:textId="627802E3" w:rsidR="0086407E" w:rsidRPr="00126A6B" w:rsidRDefault="0086407E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00D37244" w14:textId="66AE82A6" w:rsidR="0086407E" w:rsidRPr="00126A6B" w:rsidRDefault="005F4EA1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751" w:type="dxa"/>
            <w:vAlign w:val="center"/>
          </w:tcPr>
          <w:p w14:paraId="4AD33DFE" w14:textId="3FE55AC8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4FE2852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0D745DFA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6A064371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D564236" w14:textId="2015AE8B" w:rsidR="0086407E" w:rsidRPr="00126A6B" w:rsidRDefault="0086407E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Plan for the development of scope and sequence of learning outcomes at each grade level</w:t>
            </w:r>
          </w:p>
        </w:tc>
        <w:tc>
          <w:tcPr>
            <w:tcW w:w="1686" w:type="dxa"/>
            <w:vAlign w:val="center"/>
          </w:tcPr>
          <w:p w14:paraId="4136C445" w14:textId="7AD5C6CF" w:rsidR="0086407E" w:rsidRPr="00126A6B" w:rsidRDefault="0086407E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6D145CD0" w14:textId="7638FBDE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1" w:type="dxa"/>
            <w:vAlign w:val="center"/>
          </w:tcPr>
          <w:p w14:paraId="413977EC" w14:textId="309DB8AC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4BA62FD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4DA5D2B5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631A934E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D9201F6" w14:textId="7E2C7176" w:rsidR="0086407E" w:rsidRPr="00126A6B" w:rsidRDefault="0086407E" w:rsidP="00DE612F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Plan for a matrix of curriculum resource options to make informed decisions</w:t>
            </w:r>
          </w:p>
        </w:tc>
        <w:tc>
          <w:tcPr>
            <w:tcW w:w="1686" w:type="dxa"/>
            <w:vAlign w:val="center"/>
          </w:tcPr>
          <w:p w14:paraId="3562000D" w14:textId="0A09BB67" w:rsidR="0086407E" w:rsidRPr="00126A6B" w:rsidRDefault="0086407E" w:rsidP="00DE612F">
            <w:pPr>
              <w:rPr>
                <w:rFonts w:ascii="Calibri" w:hAnsi="Calibri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0BA8C9B8" w14:textId="3267084E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1" w:type="dxa"/>
            <w:vAlign w:val="center"/>
          </w:tcPr>
          <w:p w14:paraId="654F46E6" w14:textId="2DC2631F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D5FC218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15D05CB3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572DA11D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C8AAC61" w14:textId="3D7E8FCC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Identify and contracts with</w:t>
            </w:r>
            <w:r w:rsidR="00DE612F"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Special Education Director</w:t>
            </w:r>
          </w:p>
        </w:tc>
        <w:tc>
          <w:tcPr>
            <w:tcW w:w="1686" w:type="dxa"/>
            <w:vAlign w:val="center"/>
          </w:tcPr>
          <w:p w14:paraId="3F03CCB8" w14:textId="0A5D11C9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0FD193A0" w14:textId="2F800F15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51" w:type="dxa"/>
            <w:vAlign w:val="center"/>
          </w:tcPr>
          <w:p w14:paraId="7619205D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CFB7550" w14:textId="77777777" w:rsidR="0086407E" w:rsidRPr="00126A6B" w:rsidRDefault="0086407E" w:rsidP="00DE612F">
            <w:pPr>
              <w:rPr>
                <w:sz w:val="22"/>
                <w:szCs w:val="22"/>
              </w:rPr>
            </w:pPr>
          </w:p>
        </w:tc>
      </w:tr>
      <w:tr w:rsidR="0086407E" w:rsidRPr="00183996" w14:paraId="4E4E55A5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02C9BF74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0C27553" w14:textId="2C01171D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Contract with financial auditor is in place</w:t>
            </w:r>
          </w:p>
        </w:tc>
        <w:tc>
          <w:tcPr>
            <w:tcW w:w="1686" w:type="dxa"/>
            <w:vAlign w:val="center"/>
          </w:tcPr>
          <w:p w14:paraId="0F1B9CC4" w14:textId="7E7778D8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3159CABE" w14:textId="4863F147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751" w:type="dxa"/>
            <w:vAlign w:val="center"/>
          </w:tcPr>
          <w:p w14:paraId="5CC3B60F" w14:textId="3D2BFF8B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Align w:val="center"/>
          </w:tcPr>
          <w:p w14:paraId="5B2C51E3" w14:textId="5BF74DAA" w:rsidR="0086407E" w:rsidRPr="00126A6B" w:rsidRDefault="0086407E" w:rsidP="00DE612F">
            <w:pPr>
              <w:rPr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407E" w:rsidRPr="00183996" w14:paraId="2C6693F4" w14:textId="77777777" w:rsidTr="00DE612F">
        <w:trPr>
          <w:trHeight w:val="233"/>
        </w:trPr>
        <w:tc>
          <w:tcPr>
            <w:tcW w:w="674" w:type="dxa"/>
            <w:vMerge/>
            <w:shd w:val="clear" w:color="auto" w:fill="A6A6A6" w:themeFill="background1" w:themeFillShade="A6"/>
          </w:tcPr>
          <w:p w14:paraId="265879C9" w14:textId="77777777" w:rsidR="0086407E" w:rsidRPr="00183996" w:rsidRDefault="0086407E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B44EB3D" w14:textId="1E574E25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Facility lease is signed</w:t>
            </w:r>
          </w:p>
        </w:tc>
        <w:tc>
          <w:tcPr>
            <w:tcW w:w="1686" w:type="dxa"/>
            <w:vAlign w:val="center"/>
          </w:tcPr>
          <w:p w14:paraId="0E014720" w14:textId="6B343A52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6212406F" w14:textId="4DAE3AF3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A6B">
              <w:rPr>
                <w:rFonts w:ascii="Calibri" w:eastAsia="Times New Roman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713EC9CC" w14:textId="77777777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0D09165" w14:textId="77777777" w:rsidR="0086407E" w:rsidRPr="00126A6B" w:rsidRDefault="0086407E" w:rsidP="00DE612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4500DB3B" w14:textId="77777777" w:rsidR="00416102" w:rsidRPr="00183996" w:rsidRDefault="00416102" w:rsidP="003540C8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4"/>
        <w:gridCol w:w="4432"/>
        <w:gridCol w:w="1686"/>
        <w:gridCol w:w="2052"/>
        <w:gridCol w:w="2752"/>
        <w:gridCol w:w="2457"/>
      </w:tblGrid>
      <w:tr w:rsidR="000F7B80" w:rsidRPr="00183996" w14:paraId="13C9398E" w14:textId="77777777" w:rsidTr="00880DF5">
        <w:trPr>
          <w:trHeight w:val="211"/>
        </w:trPr>
        <w:tc>
          <w:tcPr>
            <w:tcW w:w="674" w:type="dxa"/>
            <w:vMerge w:val="restart"/>
            <w:shd w:val="clear" w:color="auto" w:fill="D9D9D9" w:themeFill="background1" w:themeFillShade="D9"/>
            <w:textDirection w:val="btLr"/>
          </w:tcPr>
          <w:p w14:paraId="57AF1991" w14:textId="16CA5456" w:rsidR="000F7B80" w:rsidRPr="00183996" w:rsidRDefault="000F7B8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May</w:t>
            </w:r>
          </w:p>
        </w:tc>
        <w:tc>
          <w:tcPr>
            <w:tcW w:w="4432" w:type="dxa"/>
            <w:shd w:val="clear" w:color="auto" w:fill="D9D9D9" w:themeFill="background1" w:themeFillShade="D9"/>
            <w:vAlign w:val="center"/>
          </w:tcPr>
          <w:p w14:paraId="7374C263" w14:textId="1BF3DFFB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15253B0" w14:textId="56EB23B7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2E616D5E" w14:textId="6A5164E7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AAD6E3C" w14:textId="3845AFAD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1A6AF1C1" w14:textId="6CE37716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0F7B80" w:rsidRPr="00183996" w14:paraId="424B4AA4" w14:textId="77777777" w:rsidTr="00DE612F">
        <w:trPr>
          <w:trHeight w:val="21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29B1B828" w14:textId="77777777" w:rsidR="000F7B80" w:rsidRPr="00183996" w:rsidRDefault="000F7B8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21F29985" w14:textId="6585E837" w:rsidR="000F7B80" w:rsidRPr="00126A6B" w:rsidRDefault="000F7B80" w:rsidP="00DE612F">
            <w:pPr>
              <w:rPr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Fill out required MDE/FNS School Nutrition Programs application </w:t>
            </w:r>
          </w:p>
        </w:tc>
        <w:tc>
          <w:tcPr>
            <w:tcW w:w="1686" w:type="dxa"/>
            <w:vAlign w:val="center"/>
          </w:tcPr>
          <w:p w14:paraId="72F845A0" w14:textId="20095CA2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399401D0" w14:textId="2233728B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7E16579C" w14:textId="5D2A7865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A2BEDB7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37EF9EA" w14:textId="77777777" w:rsidTr="00DE612F">
        <w:trPr>
          <w:trHeight w:val="21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625EF1E9" w14:textId="77777777" w:rsidR="000F7B80" w:rsidRPr="00183996" w:rsidRDefault="000F7B80" w:rsidP="0058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F736569" w14:textId="47047528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Establish food services policies</w:t>
            </w:r>
          </w:p>
        </w:tc>
        <w:tc>
          <w:tcPr>
            <w:tcW w:w="1686" w:type="dxa"/>
            <w:vAlign w:val="center"/>
          </w:tcPr>
          <w:p w14:paraId="39067152" w14:textId="110F4C43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47361A26" w14:textId="12ED59D2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019608F6" w14:textId="056E5EFA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3E28115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07C3A8F2" w14:textId="77777777" w:rsidTr="00DE612F">
        <w:trPr>
          <w:trHeight w:val="305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053926CC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C921C80" w14:textId="484A0FAB" w:rsidR="000F7B80" w:rsidRPr="00126A6B" w:rsidRDefault="000F7B80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Develop a crisis management policy and plan</w:t>
            </w:r>
          </w:p>
        </w:tc>
        <w:tc>
          <w:tcPr>
            <w:tcW w:w="1686" w:type="dxa"/>
            <w:vAlign w:val="center"/>
          </w:tcPr>
          <w:p w14:paraId="0C5C43C7" w14:textId="4F8B82C9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4AA0E4B6" w14:textId="4AD54256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1972F588" w14:textId="5C47EB4F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A422CF5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4D67B14A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7834FBA4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23A6B778" w14:textId="094EA89B" w:rsidR="000F7B80" w:rsidRPr="00126A6B" w:rsidRDefault="000F7B80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75% of budgeted enrollment achieved</w:t>
            </w:r>
          </w:p>
        </w:tc>
        <w:tc>
          <w:tcPr>
            <w:tcW w:w="1686" w:type="dxa"/>
            <w:vAlign w:val="center"/>
          </w:tcPr>
          <w:p w14:paraId="4DD937DB" w14:textId="7F298F15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2140AE6B" w14:textId="094CDCB4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2" w:type="dxa"/>
            <w:vAlign w:val="center"/>
          </w:tcPr>
          <w:p w14:paraId="496FFAE3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7F8C342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13DAA2FA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E093675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27AE06C" w14:textId="2B0F72CA" w:rsidR="000F7B80" w:rsidRPr="00126A6B" w:rsidRDefault="000F7B80" w:rsidP="00DE612F">
            <w:pPr>
              <w:rPr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Food service plan developed and approved. Consider contracting with local district or food service provider. Necessary contracts signed.</w:t>
            </w:r>
          </w:p>
        </w:tc>
        <w:tc>
          <w:tcPr>
            <w:tcW w:w="1686" w:type="dxa"/>
            <w:vAlign w:val="center"/>
          </w:tcPr>
          <w:p w14:paraId="7024948B" w14:textId="5AC63C19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466386F1" w14:textId="01FC7E40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733C9B7F" w14:textId="0AB36EB3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7265011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696725A1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65EC4AFA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350539A1" w14:textId="43FEF464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Develop draft Environmental Literacy Plan (ELP)</w:t>
            </w:r>
          </w:p>
        </w:tc>
        <w:tc>
          <w:tcPr>
            <w:tcW w:w="1686" w:type="dxa"/>
            <w:vAlign w:val="center"/>
          </w:tcPr>
          <w:p w14:paraId="2480A30B" w14:textId="26F272C0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75FB9065" w14:textId="3E290219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2" w:type="dxa"/>
            <w:vAlign w:val="center"/>
          </w:tcPr>
          <w:p w14:paraId="4EDF63C2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B02E70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0069B1FF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4E249ECF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DED37B3" w14:textId="71DE2A99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school has identified how it will adapt environmental education to the needs and unique aspects of the school’s educational program or school community.</w:t>
            </w:r>
          </w:p>
        </w:tc>
        <w:tc>
          <w:tcPr>
            <w:tcW w:w="1686" w:type="dxa"/>
            <w:vAlign w:val="center"/>
          </w:tcPr>
          <w:p w14:paraId="407EB953" w14:textId="59307D1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58988330" w14:textId="343BAA1B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2" w:type="dxa"/>
            <w:vAlign w:val="center"/>
          </w:tcPr>
          <w:p w14:paraId="6DEDA0B3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03AF22E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76370DD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6BB91E07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37C1F452" w14:textId="1C864D6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District in which charter school is located is notified of school’s transportation plan including intention to use district busing services.</w:t>
            </w:r>
          </w:p>
        </w:tc>
        <w:tc>
          <w:tcPr>
            <w:tcW w:w="1686" w:type="dxa"/>
            <w:vAlign w:val="center"/>
          </w:tcPr>
          <w:p w14:paraId="26C6B858" w14:textId="5556119E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309AD78B" w14:textId="61EEC3E5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3F4BC597" w14:textId="027CFA02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8E80061" w14:textId="75EF903A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0E5F893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268B6F12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4E30CEBE" w14:textId="4CCBAD21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Designate District Assessment Coordinator to be main point of contact with MDE regarding statewide testing</w:t>
            </w:r>
          </w:p>
        </w:tc>
        <w:tc>
          <w:tcPr>
            <w:tcW w:w="1686" w:type="dxa"/>
            <w:vAlign w:val="center"/>
          </w:tcPr>
          <w:p w14:paraId="41783A9F" w14:textId="3CBDA4D5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3C6DB94F" w14:textId="526941B1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586AD37B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53FEFFA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0DD25AEC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4862C59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A60129E" w14:textId="252DB11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Submit lease aid application to MDE</w:t>
            </w:r>
          </w:p>
        </w:tc>
        <w:tc>
          <w:tcPr>
            <w:tcW w:w="1686" w:type="dxa"/>
            <w:vAlign w:val="center"/>
          </w:tcPr>
          <w:p w14:paraId="52B731C1" w14:textId="7A4BB52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58FCAAC7" w14:textId="457169CA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752" w:type="dxa"/>
            <w:vAlign w:val="center"/>
          </w:tcPr>
          <w:p w14:paraId="7030832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0259BB0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7DDD2999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BD6B505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16EB375E" w14:textId="411A976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TSES Manual developed.</w:t>
            </w:r>
          </w:p>
        </w:tc>
        <w:tc>
          <w:tcPr>
            <w:tcW w:w="1686" w:type="dxa"/>
            <w:vAlign w:val="center"/>
          </w:tcPr>
          <w:p w14:paraId="58B7CD9D" w14:textId="06F5460D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1E57F048" w14:textId="0A8D2343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52" w:type="dxa"/>
            <w:vAlign w:val="center"/>
          </w:tcPr>
          <w:p w14:paraId="2EA9B161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F06AB0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1440F37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F32663F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B8940BF" w14:textId="43D83E11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Address building security issues</w:t>
            </w:r>
          </w:p>
        </w:tc>
        <w:tc>
          <w:tcPr>
            <w:tcW w:w="1686" w:type="dxa"/>
            <w:vAlign w:val="center"/>
          </w:tcPr>
          <w:p w14:paraId="0B85D2A1" w14:textId="59D1EEDC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27EE2BE7" w14:textId="65C56235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77170658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95B5E78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1C8BBD7A" w14:textId="77777777" w:rsidTr="00DE612F">
        <w:trPr>
          <w:trHeight w:val="25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0A2468D" w14:textId="77777777" w:rsidR="000F7B80" w:rsidRPr="00183996" w:rsidRDefault="000F7B80" w:rsidP="00580E8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3C7937AF" w14:textId="55782264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Appropriate staff members trained in use of Epicenter for reporting to </w:t>
            </w:r>
            <w:r w:rsidR="006E3CE2">
              <w:rPr>
                <w:rFonts w:eastAsia="Times New Roman"/>
                <w:color w:val="000000"/>
                <w:sz w:val="22"/>
                <w:szCs w:val="22"/>
              </w:rPr>
              <w:t>Osprey Wilds</w:t>
            </w:r>
          </w:p>
        </w:tc>
        <w:tc>
          <w:tcPr>
            <w:tcW w:w="1686" w:type="dxa"/>
            <w:vAlign w:val="center"/>
          </w:tcPr>
          <w:p w14:paraId="115A11B7" w14:textId="34BC9F26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4766447D" w14:textId="43324068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395E534A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2AE1C97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</w:tbl>
    <w:p w14:paraId="7C049AAF" w14:textId="00429CB6" w:rsidR="00CF0361" w:rsidRPr="00183996" w:rsidRDefault="00CF0361" w:rsidP="003540C8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3"/>
        <w:gridCol w:w="1686"/>
        <w:gridCol w:w="2052"/>
        <w:gridCol w:w="2752"/>
        <w:gridCol w:w="2457"/>
      </w:tblGrid>
      <w:tr w:rsidR="00847790" w:rsidRPr="00183996" w14:paraId="14B3B33C" w14:textId="77777777" w:rsidTr="000125D0">
        <w:trPr>
          <w:trHeight w:val="211"/>
        </w:trPr>
        <w:tc>
          <w:tcPr>
            <w:tcW w:w="673" w:type="dxa"/>
            <w:vMerge w:val="restart"/>
            <w:shd w:val="clear" w:color="auto" w:fill="A6A6A6" w:themeFill="background1" w:themeFillShade="A6"/>
            <w:textDirection w:val="btLr"/>
          </w:tcPr>
          <w:p w14:paraId="35255BBE" w14:textId="1C15DA06" w:rsidR="00847790" w:rsidRPr="00183996" w:rsidRDefault="00847790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t>June</w:t>
            </w:r>
          </w:p>
        </w:tc>
        <w:tc>
          <w:tcPr>
            <w:tcW w:w="4433" w:type="dxa"/>
            <w:shd w:val="clear" w:color="auto" w:fill="A6A6A6" w:themeFill="background1" w:themeFillShade="A6"/>
            <w:vAlign w:val="center"/>
          </w:tcPr>
          <w:p w14:paraId="753D6A54" w14:textId="53300F30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5024FE58" w14:textId="67CA7BB9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363E4A1D" w14:textId="3F928A95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A6A6A6" w:themeFill="background1" w:themeFillShade="A6"/>
            <w:vAlign w:val="center"/>
          </w:tcPr>
          <w:p w14:paraId="0EAE13B4" w14:textId="3E897AEC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473699B6" w14:textId="43521862" w:rsidR="00847790" w:rsidRPr="00183996" w:rsidRDefault="0084779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4524DD" w:rsidRPr="00183996" w14:paraId="5F685FB3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ADF7E92" w14:textId="77777777" w:rsidR="004524DD" w:rsidRPr="00183996" w:rsidRDefault="004524DD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B0756C6" w14:textId="08AC38C0" w:rsidR="004524DD" w:rsidRPr="00126A6B" w:rsidRDefault="004524DD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All teachers have been hired by 60 days prior to school opening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3989218" w14:textId="5B98A7AB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F2963FA" w14:textId="647BAC38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1ED760A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DD6402A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4524DD" w:rsidRPr="00183996" w14:paraId="63D5D11A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  <w:textDirection w:val="btLr"/>
          </w:tcPr>
          <w:p w14:paraId="7792A527" w14:textId="77777777" w:rsidR="004524DD" w:rsidRPr="00183996" w:rsidRDefault="004524DD" w:rsidP="00FD60F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FD6C95F" w14:textId="7EDDF325" w:rsidR="004524DD" w:rsidRPr="00126A6B" w:rsidRDefault="005B7077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</w:t>
            </w:r>
            <w:r w:rsidR="004524DD" w:rsidRPr="00126A6B">
              <w:rPr>
                <w:rFonts w:eastAsia="Times New Roman"/>
                <w:color w:val="000000"/>
                <w:sz w:val="22"/>
                <w:szCs w:val="22"/>
              </w:rPr>
              <w:t>urriculum materials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purchased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DF81341" w14:textId="44FE2643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107AB56" w14:textId="7D977A3F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E44CC80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065FE34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4524DD" w:rsidRPr="00183996" w14:paraId="642D4E14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CC3C5D7" w14:textId="77777777" w:rsidR="004524DD" w:rsidRPr="00183996" w:rsidRDefault="004524DD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1D89807B" w14:textId="3AF5FE05" w:rsidR="004524DD" w:rsidRPr="00126A6B" w:rsidRDefault="004524DD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Identify and plan for any curricular staff development needs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F12AB14" w14:textId="5E76D631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A39E12D" w14:textId="0482BBEE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9805D0E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C7EB688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4524DD" w:rsidRPr="00183996" w14:paraId="16962AFB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9194AD4" w14:textId="77777777" w:rsidR="004524DD" w:rsidRPr="00183996" w:rsidRDefault="004524DD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1A5880A2" w14:textId="3FEDA636" w:rsidR="004524DD" w:rsidRPr="00126A6B" w:rsidRDefault="004524DD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Develop curriculum based measures to track progress toward academic goals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04B839E" w14:textId="09F07C59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C052A26" w14:textId="2D9F6005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D2EE744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B6B1876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4524DD" w:rsidRPr="00183996" w14:paraId="470788C2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BF1600E" w14:textId="77777777" w:rsidR="004524DD" w:rsidRPr="00183996" w:rsidRDefault="004524DD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5FECE81" w14:textId="53A98DFF" w:rsidR="004524DD" w:rsidRPr="00126A6B" w:rsidRDefault="004524DD" w:rsidP="00DE612F">
            <w:pPr>
              <w:tabs>
                <w:tab w:val="left" w:pos="1574"/>
              </w:tabs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Identify staff member responsible for Special Education record keeping procedures</w:t>
            </w:r>
          </w:p>
        </w:tc>
        <w:tc>
          <w:tcPr>
            <w:tcW w:w="1686" w:type="dxa"/>
            <w:vAlign w:val="center"/>
          </w:tcPr>
          <w:p w14:paraId="2239BA69" w14:textId="20086D38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1BB1066B" w14:textId="49F684AE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52" w:type="dxa"/>
            <w:vAlign w:val="center"/>
          </w:tcPr>
          <w:p w14:paraId="714FFA27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43CAEB8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4524DD" w:rsidRPr="00183996" w14:paraId="6AA5D52B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71651FF" w14:textId="77777777" w:rsidR="004524DD" w:rsidRPr="00183996" w:rsidRDefault="004524DD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7E545D1A" w14:textId="22E2F644" w:rsidR="004524DD" w:rsidRPr="00126A6B" w:rsidRDefault="002A3037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Develop students and parent</w:t>
            </w:r>
            <w:r w:rsidR="006825E5" w:rsidRPr="00126A6B">
              <w:rPr>
                <w:rFonts w:eastAsia="Times New Roman"/>
                <w:sz w:val="22"/>
                <w:szCs w:val="22"/>
              </w:rPr>
              <w:t xml:space="preserve"> satisfaction surveys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and a plan for implementation.</w:t>
            </w:r>
          </w:p>
        </w:tc>
        <w:tc>
          <w:tcPr>
            <w:tcW w:w="1686" w:type="dxa"/>
            <w:vAlign w:val="center"/>
          </w:tcPr>
          <w:p w14:paraId="5001730C" w14:textId="13D24F5F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62A76721" w14:textId="398F4E15" w:rsidR="004524DD" w:rsidRPr="00126A6B" w:rsidRDefault="004524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752" w:type="dxa"/>
            <w:vAlign w:val="center"/>
          </w:tcPr>
          <w:p w14:paraId="4B2C39AD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AAD6FC5" w14:textId="77777777" w:rsidR="004524DD" w:rsidRPr="00126A6B" w:rsidRDefault="004524DD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6F8AFD08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6008D3B4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DAE7D00" w14:textId="1B95412A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An English Learner plan of service is in place and, if needed, appropriate staff are hired or contracted</w:t>
            </w:r>
            <w:r w:rsidRPr="00126A6B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686" w:type="dxa"/>
            <w:vAlign w:val="center"/>
          </w:tcPr>
          <w:p w14:paraId="39FE5652" w14:textId="47F19CC8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6D426226" w14:textId="1B188B29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vAlign w:val="center"/>
          </w:tcPr>
          <w:p w14:paraId="26BC4E42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112F699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171A76" w:rsidRPr="00183996" w14:paraId="74116228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4D671CB1" w14:textId="77777777" w:rsidR="00171A76" w:rsidRPr="00183996" w:rsidRDefault="00171A76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7C49117" w14:textId="7DC94385" w:rsidR="00171A76" w:rsidRPr="00126A6B" w:rsidRDefault="00171A76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A plan is developed for training teachers on the Environmental Literacy Plan (ELP) implementation</w:t>
            </w:r>
          </w:p>
        </w:tc>
        <w:tc>
          <w:tcPr>
            <w:tcW w:w="1686" w:type="dxa"/>
            <w:vAlign w:val="center"/>
          </w:tcPr>
          <w:p w14:paraId="1AFECA38" w14:textId="2D303436" w:rsidR="00171A76" w:rsidRPr="00126A6B" w:rsidRDefault="00171A7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3BA075EC" w14:textId="2D4FCEDD" w:rsidR="00171A76" w:rsidRPr="00126A6B" w:rsidRDefault="00171A7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2" w:type="dxa"/>
            <w:vAlign w:val="center"/>
          </w:tcPr>
          <w:p w14:paraId="15D8C5B0" w14:textId="77777777" w:rsidR="00171A76" w:rsidRPr="00126A6B" w:rsidRDefault="00171A76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824BA71" w14:textId="77777777" w:rsidR="00171A76" w:rsidRPr="00126A6B" w:rsidRDefault="00171A76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712C6CC2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76EFD585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9DF35AB" w14:textId="6AF3EDF1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Plan for transition </w:t>
            </w:r>
            <w:r w:rsidR="00ED54F5" w:rsidRPr="00126A6B">
              <w:rPr>
                <w:rFonts w:eastAsia="Times New Roman"/>
                <w:color w:val="000000"/>
                <w:sz w:val="22"/>
                <w:szCs w:val="22"/>
              </w:rPr>
              <w:t>to the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permanent board</w:t>
            </w:r>
            <w:r w:rsidR="00ED54F5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66613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is developed </w:t>
            </w:r>
            <w:r w:rsidR="00ED54F5" w:rsidRPr="00126A6B">
              <w:rPr>
                <w:rFonts w:eastAsia="Times New Roman"/>
                <w:color w:val="000000"/>
                <w:sz w:val="22"/>
                <w:szCs w:val="22"/>
              </w:rPr>
              <w:t>consistent with statute</w:t>
            </w:r>
          </w:p>
        </w:tc>
        <w:tc>
          <w:tcPr>
            <w:tcW w:w="1686" w:type="dxa"/>
            <w:vAlign w:val="center"/>
          </w:tcPr>
          <w:p w14:paraId="243B38C4" w14:textId="5A64CDE0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0EFD6F07" w14:textId="37743697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52" w:type="dxa"/>
            <w:vAlign w:val="center"/>
          </w:tcPr>
          <w:p w14:paraId="2B991F62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C55C327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6B6912F9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3B35442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11B40CB2" w14:textId="04FFFA74" w:rsidR="00CB5F93" w:rsidRPr="00126A6B" w:rsidRDefault="00CB5F9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Transportation plan developed and approved (necessary contracts signed)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357BC4A" w14:textId="520FB8DF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7DF427E" w14:textId="28EAB863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B06ACEB" w14:textId="652E51FB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7A24A8B5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1DCA0B87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04C1EB2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734253EC" w14:textId="6D1CA91A" w:rsidR="00CB5F93" w:rsidRPr="00126A6B" w:rsidRDefault="006F756B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Ensure</w:t>
            </w:r>
            <w:r w:rsidR="00CB5F93" w:rsidRPr="00126A6B">
              <w:rPr>
                <w:rFonts w:eastAsia="Times New Roman"/>
                <w:sz w:val="22"/>
                <w:szCs w:val="22"/>
              </w:rPr>
              <w:t xml:space="preserve"> medical forms </w:t>
            </w:r>
            <w:r w:rsidRPr="00126A6B">
              <w:rPr>
                <w:rFonts w:eastAsia="Times New Roman"/>
                <w:sz w:val="22"/>
                <w:szCs w:val="22"/>
              </w:rPr>
              <w:t xml:space="preserve">in place </w:t>
            </w:r>
            <w:r w:rsidR="00CB5F93" w:rsidRPr="00126A6B">
              <w:rPr>
                <w:rFonts w:eastAsia="Times New Roman"/>
                <w:sz w:val="22"/>
                <w:szCs w:val="22"/>
              </w:rPr>
              <w:t>(student and staff)</w:t>
            </w:r>
          </w:p>
        </w:tc>
        <w:tc>
          <w:tcPr>
            <w:tcW w:w="1686" w:type="dxa"/>
            <w:vAlign w:val="center"/>
          </w:tcPr>
          <w:p w14:paraId="529A8CF4" w14:textId="0BF9FCE8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0E1E4F2D" w14:textId="7F5412F1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3BD01F5B" w14:textId="77D9A855" w:rsidR="00CB5F93" w:rsidRPr="00126A6B" w:rsidRDefault="005B7077" w:rsidP="00DE612F">
            <w:pPr>
              <w:rPr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14:paraId="3A4FADC4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401F4665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0303329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4276CA2" w14:textId="3D313928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Identify contractors for supplemental services (speech, psychologist, etc.)</w:t>
            </w:r>
          </w:p>
        </w:tc>
        <w:tc>
          <w:tcPr>
            <w:tcW w:w="1686" w:type="dxa"/>
            <w:vAlign w:val="center"/>
          </w:tcPr>
          <w:p w14:paraId="177F5A4C" w14:textId="246A820F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0BB7C81D" w14:textId="613539F9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2484C459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46D4C92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405921C8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ADC63DE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3EFE097" w14:textId="52936A41" w:rsidR="00CB5F93" w:rsidRPr="00126A6B" w:rsidRDefault="00FB2A84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1</w:t>
            </w:r>
            <w:r w:rsidR="00F52624" w:rsidRPr="00126A6B">
              <w:rPr>
                <w:rFonts w:eastAsia="Times New Roman"/>
                <w:sz w:val="22"/>
                <w:szCs w:val="22"/>
              </w:rPr>
              <w:t>00</w:t>
            </w:r>
            <w:r w:rsidR="00CB5F93" w:rsidRPr="00126A6B">
              <w:rPr>
                <w:rFonts w:eastAsia="Times New Roman"/>
                <w:sz w:val="22"/>
                <w:szCs w:val="22"/>
              </w:rPr>
              <w:t xml:space="preserve">% of </w:t>
            </w:r>
            <w:r w:rsidR="00C768C3" w:rsidRPr="00126A6B">
              <w:rPr>
                <w:rFonts w:eastAsia="Times New Roman"/>
                <w:sz w:val="22"/>
                <w:szCs w:val="22"/>
              </w:rPr>
              <w:t>budget</w:t>
            </w:r>
            <w:r w:rsidR="00CB5F93" w:rsidRPr="00126A6B">
              <w:rPr>
                <w:rFonts w:eastAsia="Times New Roman"/>
                <w:sz w:val="22"/>
                <w:szCs w:val="22"/>
              </w:rPr>
              <w:t xml:space="preserve"> enrollment achieved</w:t>
            </w:r>
          </w:p>
        </w:tc>
        <w:tc>
          <w:tcPr>
            <w:tcW w:w="1686" w:type="dxa"/>
            <w:vAlign w:val="center"/>
          </w:tcPr>
          <w:p w14:paraId="6487C962" w14:textId="5A35AF33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4845AE36" w14:textId="049149B4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2" w:type="dxa"/>
            <w:vAlign w:val="center"/>
          </w:tcPr>
          <w:p w14:paraId="34391FE4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0E89323E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4E8364CA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671C468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5889FF3" w14:textId="1093E40E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First Enrollment Projections Report submitted to MDE with student roster by June 10</w:t>
            </w:r>
            <w:r w:rsidRPr="00126A6B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</w:t>
            </w:r>
            <w:r w:rsidR="005F2551" w:rsidRPr="00126A6B">
              <w:rPr>
                <w:rFonts w:eastAsia="Times New Roman"/>
                <w:sz w:val="22"/>
                <w:szCs w:val="22"/>
              </w:rPr>
              <w:t>(or required date per MDE).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56D02C6" w14:textId="68CE8AFB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2102312" w14:textId="384CB381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01E4BC6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54DA36D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7A41B22C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1BE6B35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1239138" w14:textId="119861F7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Establish Site Verification Coordinator to register school site in MDE database by no later than July 1</w:t>
            </w:r>
            <w:r w:rsidRPr="00126A6B">
              <w:rPr>
                <w:rFonts w:eastAsia="Times New Roman"/>
                <w:sz w:val="22"/>
                <w:szCs w:val="22"/>
                <w:vertAlign w:val="superscript"/>
              </w:rPr>
              <w:t>st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6C86D753" w14:textId="0F794568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0BFF7E05" w14:textId="50896594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63924AD3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E4D65A7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700BCDD0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4A65C0AE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3C9DA3FC" w14:textId="05EED047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Identify staff member to </w:t>
            </w:r>
            <w:r w:rsidR="000F7B80" w:rsidRPr="00126A6B">
              <w:rPr>
                <w:rFonts w:eastAsia="Times New Roman"/>
                <w:sz w:val="22"/>
                <w:szCs w:val="22"/>
              </w:rPr>
              <w:t>be trained in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</w:t>
            </w:r>
            <w:r w:rsidR="00B350E7">
              <w:rPr>
                <w:rFonts w:eastAsia="Times New Roman"/>
                <w:sz w:val="22"/>
                <w:szCs w:val="22"/>
              </w:rPr>
              <w:t>ADMWE (ADM WEB ESTIMATES)</w:t>
            </w:r>
            <w:r w:rsidRPr="00126A6B">
              <w:rPr>
                <w:rFonts w:eastAsia="Times New Roman"/>
                <w:sz w:val="22"/>
                <w:szCs w:val="22"/>
              </w:rPr>
              <w:t xml:space="preserve"> to ensure flow of special education funding</w:t>
            </w:r>
            <w:r w:rsidR="005F2551" w:rsidRPr="00126A6B">
              <w:rPr>
                <w:rFonts w:eastAsia="Times New Roman"/>
                <w:sz w:val="22"/>
                <w:szCs w:val="22"/>
              </w:rPr>
              <w:t xml:space="preserve"> (or ensure financial service provider has access)</w:t>
            </w:r>
          </w:p>
        </w:tc>
        <w:tc>
          <w:tcPr>
            <w:tcW w:w="1686" w:type="dxa"/>
            <w:vAlign w:val="center"/>
          </w:tcPr>
          <w:p w14:paraId="06A8D883" w14:textId="4F24027C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1686C487" w14:textId="56EF7B29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4B2E2597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464F4B0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4B352A04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FE3A884" w14:textId="429C71C0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BC47E7C" w14:textId="1A9394B3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Charter School Grade Level Verification Report completed and returned to MDE</w:t>
            </w:r>
          </w:p>
        </w:tc>
        <w:tc>
          <w:tcPr>
            <w:tcW w:w="1686" w:type="dxa"/>
            <w:vAlign w:val="center"/>
          </w:tcPr>
          <w:p w14:paraId="2C352D2B" w14:textId="17828602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0F12A776" w14:textId="2AFA1E43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59AF0F5D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BED5726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5D7AA97B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5199B3CB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0935282" w14:textId="1BB97274" w:rsidR="00CB5F93" w:rsidRPr="00126A6B" w:rsidRDefault="00CB5F9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SERVS account has been set up and one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person has been designated to approve and enter contracts on behalf of the school </w:t>
            </w:r>
          </w:p>
        </w:tc>
        <w:tc>
          <w:tcPr>
            <w:tcW w:w="1686" w:type="dxa"/>
            <w:vAlign w:val="center"/>
          </w:tcPr>
          <w:p w14:paraId="7ED0FDF2" w14:textId="29397375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Compliance &amp;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Reporting</w:t>
            </w:r>
          </w:p>
        </w:tc>
        <w:tc>
          <w:tcPr>
            <w:tcW w:w="2052" w:type="dxa"/>
            <w:vAlign w:val="center"/>
          </w:tcPr>
          <w:p w14:paraId="32AB1A03" w14:textId="0BD4909A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752" w:type="dxa"/>
            <w:vAlign w:val="center"/>
          </w:tcPr>
          <w:p w14:paraId="6911AA8C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5C8A54F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4B3B0D29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C913E30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B0B734E" w14:textId="7059AAB4" w:rsidR="00CB5F93" w:rsidRPr="00126A6B" w:rsidRDefault="00CB5F9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Approve annual budget and communicate approval to MDE by June 30</w:t>
            </w:r>
          </w:p>
        </w:tc>
        <w:tc>
          <w:tcPr>
            <w:tcW w:w="1686" w:type="dxa"/>
            <w:vAlign w:val="center"/>
          </w:tcPr>
          <w:p w14:paraId="61535632" w14:textId="24D29BA0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551E945B" w14:textId="76CC70A3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752" w:type="dxa"/>
            <w:vAlign w:val="center"/>
          </w:tcPr>
          <w:p w14:paraId="112E38E2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548F711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3F7ED6" w:rsidRPr="00183996" w14:paraId="1309DFAC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E65FC59" w14:textId="77777777" w:rsidR="003F7ED6" w:rsidRPr="00183996" w:rsidRDefault="003F7ED6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98EB641" w14:textId="6255C371" w:rsidR="003F7ED6" w:rsidRPr="00126A6B" w:rsidRDefault="003F7ED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board has adopted a budget that allocates appropriate funding to implement the school’s EE program as described in the ELP and the school’s charter contract.</w:t>
            </w:r>
          </w:p>
        </w:tc>
        <w:tc>
          <w:tcPr>
            <w:tcW w:w="1686" w:type="dxa"/>
            <w:vAlign w:val="center"/>
          </w:tcPr>
          <w:p w14:paraId="12F29FE0" w14:textId="2E4811FC" w:rsidR="003F7ED6" w:rsidRPr="00126A6B" w:rsidRDefault="003F7ED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00EC1A10" w14:textId="645BBBFF" w:rsidR="003F7ED6" w:rsidRPr="00126A6B" w:rsidRDefault="003F7ED6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752" w:type="dxa"/>
            <w:vAlign w:val="center"/>
          </w:tcPr>
          <w:p w14:paraId="7CB08870" w14:textId="77777777" w:rsidR="003F7ED6" w:rsidRPr="00126A6B" w:rsidRDefault="003F7ED6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B6F2C79" w14:textId="77777777" w:rsidR="003F7ED6" w:rsidRPr="00126A6B" w:rsidRDefault="003F7ED6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0D96C472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F6AE4C6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2D75A13" w14:textId="6909E0F4" w:rsidR="00CB5F93" w:rsidRPr="00126A6B" w:rsidRDefault="00CB5F9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Title I (Title II/III) application submitted to MDE, if applicable</w:t>
            </w:r>
          </w:p>
        </w:tc>
        <w:tc>
          <w:tcPr>
            <w:tcW w:w="1686" w:type="dxa"/>
            <w:vAlign w:val="center"/>
          </w:tcPr>
          <w:p w14:paraId="1AA72BB9" w14:textId="61D78CB7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2052" w:type="dxa"/>
            <w:vAlign w:val="center"/>
          </w:tcPr>
          <w:p w14:paraId="1A45211E" w14:textId="5F5DAB6E" w:rsidR="00CB5F93" w:rsidRPr="00126A6B" w:rsidRDefault="00CB5F9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752" w:type="dxa"/>
            <w:vAlign w:val="center"/>
          </w:tcPr>
          <w:p w14:paraId="69143C42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858B14D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17391EE8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2D7F258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178DF94" w14:textId="60AAD638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52600CA" w14:textId="2681E7EA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vAlign w:val="center"/>
          </w:tcPr>
          <w:p w14:paraId="0DF91EED" w14:textId="348D299B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29241FE6" w14:textId="3519A9A0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9E87E10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  <w:tr w:rsidR="00CB5F93" w:rsidRPr="00183996" w14:paraId="5D0FC866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C81B010" w14:textId="77777777" w:rsidR="00CB5F93" w:rsidRPr="00183996" w:rsidRDefault="00CB5F9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64C2636" w14:textId="1EF8A69A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Charter School Transportation Survey Form submitted to MDE by July 1</w:t>
            </w:r>
          </w:p>
        </w:tc>
        <w:tc>
          <w:tcPr>
            <w:tcW w:w="1686" w:type="dxa"/>
            <w:vAlign w:val="center"/>
          </w:tcPr>
          <w:p w14:paraId="4262BBA3" w14:textId="441C2C46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60C523C5" w14:textId="07DB5A77" w:rsidR="00CB5F93" w:rsidRPr="00126A6B" w:rsidRDefault="00CB5F9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2" w:type="dxa"/>
            <w:vAlign w:val="center"/>
          </w:tcPr>
          <w:p w14:paraId="05FA2851" w14:textId="763E44AE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8E9668B" w14:textId="77777777" w:rsidR="00CB5F93" w:rsidRPr="00126A6B" w:rsidRDefault="00CB5F93" w:rsidP="00DE612F">
            <w:pPr>
              <w:rPr>
                <w:sz w:val="22"/>
                <w:szCs w:val="22"/>
              </w:rPr>
            </w:pPr>
          </w:p>
        </w:tc>
      </w:tr>
    </w:tbl>
    <w:p w14:paraId="662CF3B7" w14:textId="1A7690CB" w:rsidR="00CF0361" w:rsidRDefault="00CF0361">
      <w:pPr>
        <w:rPr>
          <w:b/>
          <w:sz w:val="22"/>
          <w:szCs w:val="22"/>
        </w:rPr>
      </w:pPr>
    </w:p>
    <w:p w14:paraId="31511656" w14:textId="77777777" w:rsidR="000F7B80" w:rsidRDefault="000F7B80">
      <w:pPr>
        <w:rPr>
          <w:b/>
          <w:sz w:val="22"/>
          <w:szCs w:val="22"/>
        </w:rPr>
      </w:pPr>
    </w:p>
    <w:p w14:paraId="38ABB412" w14:textId="77777777" w:rsidR="000F7B80" w:rsidRDefault="000F7B80">
      <w:pPr>
        <w:rPr>
          <w:b/>
          <w:sz w:val="22"/>
          <w:szCs w:val="22"/>
        </w:rPr>
      </w:pP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4"/>
        <w:gridCol w:w="4433"/>
        <w:gridCol w:w="1686"/>
        <w:gridCol w:w="2052"/>
        <w:gridCol w:w="2751"/>
        <w:gridCol w:w="2457"/>
      </w:tblGrid>
      <w:tr w:rsidR="001317B3" w:rsidRPr="003540C8" w14:paraId="11880622" w14:textId="77777777" w:rsidTr="00B75EBF">
        <w:trPr>
          <w:trHeight w:val="211"/>
        </w:trPr>
        <w:tc>
          <w:tcPr>
            <w:tcW w:w="674" w:type="dxa"/>
            <w:vMerge w:val="restart"/>
            <w:shd w:val="clear" w:color="auto" w:fill="D9D9D9" w:themeFill="background1" w:themeFillShade="D9"/>
            <w:textDirection w:val="btLr"/>
          </w:tcPr>
          <w:p w14:paraId="652060E2" w14:textId="38427DD8" w:rsidR="001317B3" w:rsidRDefault="001317B3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</w:rPr>
              <w:t>July</w:t>
            </w:r>
          </w:p>
        </w:tc>
        <w:tc>
          <w:tcPr>
            <w:tcW w:w="4433" w:type="dxa"/>
            <w:shd w:val="clear" w:color="auto" w:fill="D9D9D9" w:themeFill="background1" w:themeFillShade="D9"/>
            <w:vAlign w:val="center"/>
          </w:tcPr>
          <w:p w14:paraId="2631A98D" w14:textId="5CE8F5F8" w:rsidR="001317B3" w:rsidRPr="003540C8" w:rsidRDefault="001317B3" w:rsidP="004F3848">
            <w:pPr>
              <w:jc w:val="center"/>
              <w:rPr>
                <w:b/>
                <w:sz w:val="28"/>
                <w:szCs w:val="28"/>
              </w:rPr>
            </w:pPr>
            <w:r w:rsidRPr="003540C8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5A424BD4" w14:textId="27D2C5BE" w:rsidR="001317B3" w:rsidRPr="003540C8" w:rsidRDefault="001317B3" w:rsidP="004F3848">
            <w:pPr>
              <w:jc w:val="center"/>
              <w:rPr>
                <w:b/>
                <w:sz w:val="28"/>
                <w:szCs w:val="28"/>
              </w:rPr>
            </w:pPr>
            <w:r w:rsidRPr="003540C8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3C63FA67" w14:textId="735F0894" w:rsidR="001317B3" w:rsidRPr="003540C8" w:rsidRDefault="001317B3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628A1AF5" w14:textId="65B3E245" w:rsidR="001317B3" w:rsidRPr="003540C8" w:rsidRDefault="001317B3" w:rsidP="004F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739052A" w14:textId="2DBDAAD2" w:rsidR="001317B3" w:rsidRPr="003540C8" w:rsidRDefault="001317B3" w:rsidP="004F3848">
            <w:pPr>
              <w:jc w:val="center"/>
              <w:rPr>
                <w:b/>
                <w:sz w:val="28"/>
                <w:szCs w:val="28"/>
              </w:rPr>
            </w:pPr>
            <w:r w:rsidRPr="003540C8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1317B3" w:rsidRPr="00183996" w14:paraId="17779A66" w14:textId="77777777" w:rsidTr="00DE612F">
        <w:trPr>
          <w:trHeight w:val="21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956F3D3" w14:textId="77777777" w:rsidR="001317B3" w:rsidRPr="00183996" w:rsidRDefault="001317B3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37D49874" w14:textId="418E85B7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The Environmental Education Coordinator has been identified and </w:t>
            </w:r>
            <w:r w:rsidR="006E3CE2">
              <w:rPr>
                <w:rFonts w:eastAsia="Times New Roman"/>
                <w:color w:val="000000"/>
                <w:sz w:val="22"/>
                <w:szCs w:val="22"/>
              </w:rPr>
              <w:t>Osprey Wilds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has been informed</w:t>
            </w:r>
          </w:p>
        </w:tc>
        <w:tc>
          <w:tcPr>
            <w:tcW w:w="1686" w:type="dxa"/>
            <w:vAlign w:val="center"/>
          </w:tcPr>
          <w:p w14:paraId="71E979D2" w14:textId="0004DEEF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24F36BC5" w14:textId="55E92C8C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1" w:type="dxa"/>
            <w:vAlign w:val="center"/>
          </w:tcPr>
          <w:p w14:paraId="297A2F6C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F7A0751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5D3062BA" w14:textId="77777777" w:rsidTr="00DE612F">
        <w:trPr>
          <w:trHeight w:val="211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45A4037B" w14:textId="77777777" w:rsidR="001317B3" w:rsidRPr="00183996" w:rsidRDefault="001317B3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026709B" w14:textId="24485F8D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Finalize Environmental Literacy Plan (ELP)</w:t>
            </w:r>
          </w:p>
        </w:tc>
        <w:tc>
          <w:tcPr>
            <w:tcW w:w="1686" w:type="dxa"/>
            <w:vAlign w:val="center"/>
          </w:tcPr>
          <w:p w14:paraId="1DBACBDE" w14:textId="07865FDF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Environmental Education</w:t>
            </w:r>
          </w:p>
        </w:tc>
        <w:tc>
          <w:tcPr>
            <w:tcW w:w="2052" w:type="dxa"/>
            <w:vAlign w:val="center"/>
          </w:tcPr>
          <w:p w14:paraId="222BCA28" w14:textId="4918919A" w:rsidR="001317B3" w:rsidRPr="00126A6B" w:rsidRDefault="001317B3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1" w:type="dxa"/>
            <w:vAlign w:val="center"/>
          </w:tcPr>
          <w:p w14:paraId="04F73774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B17053B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72BD73BB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1689BA2E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3CB8307B" w14:textId="08D870E8" w:rsidR="001317B3" w:rsidRPr="00126A6B" w:rsidRDefault="002A77DD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Submit Site Verification F</w:t>
            </w:r>
            <w:r w:rsidR="001317B3" w:rsidRPr="00126A6B">
              <w:rPr>
                <w:rFonts w:eastAsia="Times New Roman"/>
                <w:color w:val="000000"/>
                <w:sz w:val="22"/>
                <w:szCs w:val="22"/>
              </w:rPr>
              <w:t>orm to MDE</w:t>
            </w:r>
          </w:p>
        </w:tc>
        <w:tc>
          <w:tcPr>
            <w:tcW w:w="1686" w:type="dxa"/>
            <w:vAlign w:val="center"/>
          </w:tcPr>
          <w:p w14:paraId="0128BA40" w14:textId="54DC5B66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127DDB61" w14:textId="56EDCCA1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0155DF93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66EC662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4EE53F00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3BAC6F2B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1319AB6" w14:textId="519D8553" w:rsidR="001317B3" w:rsidRPr="00126A6B" w:rsidRDefault="001317B3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Arrange for custodian/maintenance services if not already done</w:t>
            </w:r>
          </w:p>
        </w:tc>
        <w:tc>
          <w:tcPr>
            <w:tcW w:w="1686" w:type="dxa"/>
            <w:vAlign w:val="center"/>
          </w:tcPr>
          <w:p w14:paraId="47092D01" w14:textId="186ABBA8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461066FD" w14:textId="14D33655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1" w:type="dxa"/>
            <w:vAlign w:val="center"/>
          </w:tcPr>
          <w:p w14:paraId="7E4BD9C3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EEE1696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0801080C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4817A8B3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EAFC7AC" w14:textId="3ABFC584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At least one food service staff member has obtained a Food Manager Certification through the Minnesota Department of Health</w:t>
            </w:r>
          </w:p>
        </w:tc>
        <w:tc>
          <w:tcPr>
            <w:tcW w:w="1686" w:type="dxa"/>
            <w:vAlign w:val="center"/>
          </w:tcPr>
          <w:p w14:paraId="488BF9DC" w14:textId="6A093749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3CFD47BC" w14:textId="16831EB4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1" w:type="dxa"/>
            <w:vAlign w:val="center"/>
          </w:tcPr>
          <w:p w14:paraId="5BB5D6D4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9FF738E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5EF43E39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5302D165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E27FCCA" w14:textId="17EFA528" w:rsidR="001317B3" w:rsidRPr="00126A6B" w:rsidRDefault="00FC2DEE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1xx</w:t>
            </w:r>
            <w:r w:rsidR="001317B3" w:rsidRPr="00126A6B">
              <w:rPr>
                <w:rFonts w:eastAsia="Times New Roman"/>
                <w:color w:val="000000"/>
                <w:sz w:val="22"/>
                <w:szCs w:val="22"/>
              </w:rPr>
              <w:t>% of projected enrollment achieved</w:t>
            </w:r>
          </w:p>
        </w:tc>
        <w:tc>
          <w:tcPr>
            <w:tcW w:w="1686" w:type="dxa"/>
            <w:vAlign w:val="center"/>
          </w:tcPr>
          <w:p w14:paraId="23BC9E8F" w14:textId="7BB1D709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161B8F5F" w14:textId="6221EC23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1" w:type="dxa"/>
            <w:vAlign w:val="center"/>
          </w:tcPr>
          <w:p w14:paraId="3A57E490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8E832DD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317AB46D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35EE8495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A610B44" w14:textId="18075595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Necessary applications and approval for variances and community expert status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acquired</w:t>
            </w:r>
          </w:p>
        </w:tc>
        <w:tc>
          <w:tcPr>
            <w:tcW w:w="1686" w:type="dxa"/>
            <w:vAlign w:val="center"/>
          </w:tcPr>
          <w:p w14:paraId="6CDCFBB8" w14:textId="5FD70C89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Personnel Practices</w:t>
            </w:r>
          </w:p>
        </w:tc>
        <w:tc>
          <w:tcPr>
            <w:tcW w:w="2052" w:type="dxa"/>
            <w:vAlign w:val="center"/>
          </w:tcPr>
          <w:p w14:paraId="74B1B801" w14:textId="5138FB5F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5.1 </w:t>
            </w:r>
          </w:p>
        </w:tc>
        <w:tc>
          <w:tcPr>
            <w:tcW w:w="2751" w:type="dxa"/>
            <w:vAlign w:val="center"/>
          </w:tcPr>
          <w:p w14:paraId="60ECE96F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BC436E4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67E988CD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0C32A348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DAEA74C" w14:textId="78A3272A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Staff Development Program designed, approved and communicated to teachers/staff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054D38C" w14:textId="13105FA7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1445988" w14:textId="008BA42D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62B8EAC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00D43AA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3708B22B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5013D4B5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23D3F521" w14:textId="37E7E83D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Design teacher evaluation system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56FB082" w14:textId="65EF343E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8D32392" w14:textId="2C244D44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70888A8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7D6F6F2B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56C5AD52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445322B7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4679F32" w14:textId="4D8B8752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Conduct criminal background/reference checks on all staff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6531D66" w14:textId="0176F8B6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D9BC2E5" w14:textId="6A22D145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B90BA28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2A42911C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55DF180D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4B688D24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4FB8C3A" w14:textId="57D3B409" w:rsidR="001317B3" w:rsidRPr="00126A6B" w:rsidRDefault="00FC2DEE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Majority of teachers</w:t>
            </w:r>
            <w:r w:rsidR="001317B3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have begun employment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in time to complete appropriate planning and professional </w:t>
            </w:r>
            <w:r w:rsidR="00AF40EA" w:rsidRPr="00126A6B">
              <w:rPr>
                <w:rFonts w:eastAsia="Times New Roman"/>
                <w:color w:val="000000"/>
                <w:sz w:val="22"/>
                <w:szCs w:val="22"/>
              </w:rPr>
              <w:t>development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2AD4BC2" w14:textId="558CCDFB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D401224" w14:textId="0B0A1255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E04BF8D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77356135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  <w:tr w:rsidR="001317B3" w:rsidRPr="00183996" w14:paraId="3CE2187D" w14:textId="77777777" w:rsidTr="00DE612F">
        <w:trPr>
          <w:trHeight w:val="233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5D1C7EF9" w14:textId="77777777" w:rsidR="001317B3" w:rsidRPr="00183996" w:rsidRDefault="001317B3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293FEF66" w14:textId="40613B4B" w:rsidR="001317B3" w:rsidRPr="00126A6B" w:rsidRDefault="001317B3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Designate MARSS Coordinator and set up account through MDE’s system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4CFE6D6" w14:textId="60856723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6D75DDD" w14:textId="4060E0FF" w:rsidR="001317B3" w:rsidRPr="00126A6B" w:rsidRDefault="001317B3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F388AA8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72BF852" w14:textId="77777777" w:rsidR="001317B3" w:rsidRPr="00126A6B" w:rsidRDefault="001317B3" w:rsidP="00DE612F">
            <w:pPr>
              <w:rPr>
                <w:sz w:val="22"/>
                <w:szCs w:val="22"/>
              </w:rPr>
            </w:pPr>
          </w:p>
        </w:tc>
      </w:tr>
    </w:tbl>
    <w:p w14:paraId="424B7DA8" w14:textId="09E356A6" w:rsidR="00CF0361" w:rsidRPr="00183996" w:rsidRDefault="00CF0361" w:rsidP="003540C8">
      <w:pPr>
        <w:rPr>
          <w:b/>
          <w:sz w:val="22"/>
          <w:szCs w:val="22"/>
        </w:rPr>
      </w:pPr>
    </w:p>
    <w:p w14:paraId="717FD3F3" w14:textId="77777777" w:rsidR="00CF0361" w:rsidRPr="00183996" w:rsidRDefault="00CF0361">
      <w:pPr>
        <w:rPr>
          <w:b/>
          <w:sz w:val="22"/>
          <w:szCs w:val="22"/>
        </w:rPr>
      </w:pPr>
      <w:r w:rsidRPr="00183996">
        <w:rPr>
          <w:b/>
          <w:sz w:val="22"/>
          <w:szCs w:val="22"/>
        </w:rPr>
        <w:br w:type="page"/>
      </w:r>
    </w:p>
    <w:tbl>
      <w:tblPr>
        <w:tblStyle w:val="TableGrid"/>
        <w:tblW w:w="14053" w:type="dxa"/>
        <w:tblInd w:w="-476" w:type="dxa"/>
        <w:tblLook w:val="04A0" w:firstRow="1" w:lastRow="0" w:firstColumn="1" w:lastColumn="0" w:noHBand="0" w:noVBand="1"/>
      </w:tblPr>
      <w:tblGrid>
        <w:gridCol w:w="673"/>
        <w:gridCol w:w="4433"/>
        <w:gridCol w:w="1686"/>
        <w:gridCol w:w="2052"/>
        <w:gridCol w:w="2752"/>
        <w:gridCol w:w="2457"/>
      </w:tblGrid>
      <w:tr w:rsidR="000F7B80" w:rsidRPr="00183996" w14:paraId="5D30E152" w14:textId="77777777" w:rsidTr="00880DF5">
        <w:trPr>
          <w:trHeight w:val="211"/>
        </w:trPr>
        <w:tc>
          <w:tcPr>
            <w:tcW w:w="673" w:type="dxa"/>
            <w:vMerge w:val="restart"/>
            <w:shd w:val="clear" w:color="auto" w:fill="A6A6A6" w:themeFill="background1" w:themeFillShade="A6"/>
            <w:textDirection w:val="btLr"/>
          </w:tcPr>
          <w:p w14:paraId="63B8205F" w14:textId="6D90D9FE" w:rsidR="000F7B80" w:rsidRPr="00183996" w:rsidRDefault="000F7B80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3996">
              <w:rPr>
                <w:b/>
                <w:sz w:val="36"/>
                <w:szCs w:val="36"/>
              </w:rPr>
              <w:lastRenderedPageBreak/>
              <w:t>August</w:t>
            </w:r>
          </w:p>
        </w:tc>
        <w:tc>
          <w:tcPr>
            <w:tcW w:w="4433" w:type="dxa"/>
            <w:shd w:val="clear" w:color="auto" w:fill="A6A6A6" w:themeFill="background1" w:themeFillShade="A6"/>
            <w:vAlign w:val="center"/>
          </w:tcPr>
          <w:p w14:paraId="29BEB813" w14:textId="7A1EA899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686" w:type="dxa"/>
            <w:shd w:val="clear" w:color="auto" w:fill="A6A6A6" w:themeFill="background1" w:themeFillShade="A6"/>
            <w:vAlign w:val="center"/>
          </w:tcPr>
          <w:p w14:paraId="14A88965" w14:textId="266669E1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20ABAF06" w14:textId="78317A9B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Indicator</w:t>
            </w:r>
          </w:p>
        </w:tc>
        <w:tc>
          <w:tcPr>
            <w:tcW w:w="2752" w:type="dxa"/>
            <w:shd w:val="clear" w:color="auto" w:fill="A6A6A6" w:themeFill="background1" w:themeFillShade="A6"/>
            <w:vAlign w:val="center"/>
          </w:tcPr>
          <w:p w14:paraId="75665005" w14:textId="42A83C95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Lead Contact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14:paraId="7118BDA9" w14:textId="7E580D45" w:rsidR="000F7B80" w:rsidRPr="00183996" w:rsidRDefault="000F7B80" w:rsidP="004F3848">
            <w:pPr>
              <w:jc w:val="center"/>
              <w:rPr>
                <w:b/>
                <w:sz w:val="28"/>
                <w:szCs w:val="28"/>
              </w:rPr>
            </w:pPr>
            <w:r w:rsidRPr="00183996">
              <w:rPr>
                <w:b/>
                <w:sz w:val="28"/>
                <w:szCs w:val="28"/>
              </w:rPr>
              <w:t>Date Complete/Progress</w:t>
            </w:r>
          </w:p>
        </w:tc>
      </w:tr>
      <w:tr w:rsidR="000F7B80" w:rsidRPr="00183996" w14:paraId="2B32FD1A" w14:textId="77777777" w:rsidTr="00DE612F">
        <w:trPr>
          <w:trHeight w:val="211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740FA67" w14:textId="77777777" w:rsidR="000F7B80" w:rsidRPr="00183996" w:rsidRDefault="000F7B80" w:rsidP="00FD60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2D325AC" w14:textId="323AD116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Teachers</w:t>
            </w:r>
            <w:r w:rsidR="00DE612F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>create</w:t>
            </w:r>
            <w:r w:rsidR="00DE612F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>mapping</w:t>
            </w:r>
            <w:r w:rsidR="00DE612F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>documents</w:t>
            </w:r>
            <w:r w:rsidR="00DE612F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>of</w:t>
            </w:r>
            <w:r w:rsidR="00DE612F" w:rsidRPr="00126A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entire curriculum and embed all appropriate MN Academic Standards</w:t>
            </w:r>
          </w:p>
        </w:tc>
        <w:tc>
          <w:tcPr>
            <w:tcW w:w="1686" w:type="dxa"/>
            <w:vAlign w:val="center"/>
          </w:tcPr>
          <w:p w14:paraId="095912AD" w14:textId="7FC10C55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392E2C7F" w14:textId="0EE584EF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vAlign w:val="center"/>
          </w:tcPr>
          <w:p w14:paraId="3B6DE013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013A0DE0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44F19F62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6D17002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7BC2AC14" w14:textId="3759A1DF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Staff trained on implementation of the educational plan and related goals and gathering data related to the contractual goals.</w:t>
            </w:r>
          </w:p>
        </w:tc>
        <w:tc>
          <w:tcPr>
            <w:tcW w:w="1686" w:type="dxa"/>
            <w:vAlign w:val="center"/>
          </w:tcPr>
          <w:p w14:paraId="765073AC" w14:textId="7EDDAAEE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077289CB" w14:textId="4A9A4117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2" w:type="dxa"/>
            <w:vAlign w:val="center"/>
          </w:tcPr>
          <w:p w14:paraId="501CF169" w14:textId="09C321C8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0166199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00CF041D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14234AE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3EBD432" w14:textId="2A6542DF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board has established a process for monitoring the school’s progress toward meeting academic contractual goals, at a minimum quarterly.</w:t>
            </w:r>
          </w:p>
        </w:tc>
        <w:tc>
          <w:tcPr>
            <w:tcW w:w="1686" w:type="dxa"/>
            <w:vAlign w:val="center"/>
          </w:tcPr>
          <w:p w14:paraId="19386BF7" w14:textId="4E2B22D8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2492A87E" w14:textId="491DD7BB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52" w:type="dxa"/>
            <w:vAlign w:val="center"/>
          </w:tcPr>
          <w:p w14:paraId="2956A15F" w14:textId="1DF3B50C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B798ACE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E717079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49BDDFF8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445F6C0" w14:textId="712B5241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school has systems in place to track its progress toward increasing student, faculty, and school leader environmental literacy.</w:t>
            </w:r>
          </w:p>
        </w:tc>
        <w:tc>
          <w:tcPr>
            <w:tcW w:w="1686" w:type="dxa"/>
            <w:vAlign w:val="center"/>
          </w:tcPr>
          <w:p w14:paraId="5B17EC6E" w14:textId="6ED74F2F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Environmental Education </w:t>
            </w:r>
          </w:p>
        </w:tc>
        <w:tc>
          <w:tcPr>
            <w:tcW w:w="2052" w:type="dxa"/>
            <w:vAlign w:val="center"/>
          </w:tcPr>
          <w:p w14:paraId="3FD61925" w14:textId="5505C04C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752" w:type="dxa"/>
            <w:vAlign w:val="center"/>
          </w:tcPr>
          <w:p w14:paraId="138F6A79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FF4691D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53D48568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76A7564E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CA6F8BB" w14:textId="5BCCEEAC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Staff trained on implementation of the Environmental Literacy Plan (ELP) and gathering data related to the ELP.</w:t>
            </w:r>
          </w:p>
        </w:tc>
        <w:tc>
          <w:tcPr>
            <w:tcW w:w="1686" w:type="dxa"/>
            <w:vAlign w:val="center"/>
          </w:tcPr>
          <w:p w14:paraId="7CA0E44A" w14:textId="124A4EDC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Environmental Education </w:t>
            </w:r>
          </w:p>
        </w:tc>
        <w:tc>
          <w:tcPr>
            <w:tcW w:w="2052" w:type="dxa"/>
            <w:vAlign w:val="center"/>
          </w:tcPr>
          <w:p w14:paraId="4362DA3A" w14:textId="47C00D20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52" w:type="dxa"/>
            <w:vAlign w:val="center"/>
          </w:tcPr>
          <w:p w14:paraId="425AB9C3" w14:textId="29755A76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D954DC0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705C64F7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7999FF0B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3DA3BCA" w14:textId="14C8A1EE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board has established a process for monitoring the school’s progress toward its EE goals, at a minimum quarterly.</w:t>
            </w:r>
          </w:p>
        </w:tc>
        <w:tc>
          <w:tcPr>
            <w:tcW w:w="1686" w:type="dxa"/>
            <w:vAlign w:val="center"/>
          </w:tcPr>
          <w:p w14:paraId="0634725A" w14:textId="4C9F8E1A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2052" w:type="dxa"/>
            <w:vAlign w:val="center"/>
          </w:tcPr>
          <w:p w14:paraId="2513A27D" w14:textId="52701107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52" w:type="dxa"/>
            <w:vAlign w:val="center"/>
          </w:tcPr>
          <w:p w14:paraId="7D4D6D4C" w14:textId="161C3730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E66FF49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20CEAE05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686A4F8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6737A90" w14:textId="7E5D4188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school has established a method to provide appropriate training for faculty and staff (including custodial, food program, and other support staff) to implement the school’s EE and recycling programs.</w:t>
            </w:r>
          </w:p>
        </w:tc>
        <w:tc>
          <w:tcPr>
            <w:tcW w:w="1686" w:type="dxa"/>
            <w:vAlign w:val="center"/>
          </w:tcPr>
          <w:p w14:paraId="6731B031" w14:textId="4465D70A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Environmental Education </w:t>
            </w:r>
          </w:p>
        </w:tc>
        <w:tc>
          <w:tcPr>
            <w:tcW w:w="2052" w:type="dxa"/>
            <w:vAlign w:val="center"/>
          </w:tcPr>
          <w:p w14:paraId="78412562" w14:textId="11F77407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752" w:type="dxa"/>
            <w:vAlign w:val="center"/>
          </w:tcPr>
          <w:p w14:paraId="76441BC8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DEAB92D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3F7A8834" w14:textId="77777777" w:rsidTr="00DE612F">
        <w:trPr>
          <w:trHeight w:val="278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7D4B9BD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56E640E8" w14:textId="231003E7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The school has a waste reduction and recycling program in place.</w:t>
            </w:r>
          </w:p>
        </w:tc>
        <w:tc>
          <w:tcPr>
            <w:tcW w:w="1686" w:type="dxa"/>
            <w:vAlign w:val="center"/>
          </w:tcPr>
          <w:p w14:paraId="5A54D56D" w14:textId="1AD56AEA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 xml:space="preserve">Environmental Education </w:t>
            </w:r>
          </w:p>
        </w:tc>
        <w:tc>
          <w:tcPr>
            <w:tcW w:w="2052" w:type="dxa"/>
            <w:vAlign w:val="center"/>
          </w:tcPr>
          <w:p w14:paraId="038CABF0" w14:textId="08734789" w:rsidR="000F7B80" w:rsidRPr="00126A6B" w:rsidRDefault="000F7B80" w:rsidP="00DE61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752" w:type="dxa"/>
            <w:vAlign w:val="center"/>
          </w:tcPr>
          <w:p w14:paraId="46ACDAE6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05672A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7E8A3AE2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3E27D018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866F081" w14:textId="5E1B9106" w:rsidR="000F7B80" w:rsidRPr="00126A6B" w:rsidRDefault="000F7B80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Schedule MDE Food and Nutrition approval visit for prior to opening or within first month of operations</w:t>
            </w:r>
          </w:p>
        </w:tc>
        <w:tc>
          <w:tcPr>
            <w:tcW w:w="1686" w:type="dxa"/>
            <w:vAlign w:val="center"/>
          </w:tcPr>
          <w:p w14:paraId="402538CA" w14:textId="66B6E50E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School Environment</w:t>
            </w:r>
          </w:p>
        </w:tc>
        <w:tc>
          <w:tcPr>
            <w:tcW w:w="2052" w:type="dxa"/>
            <w:vAlign w:val="center"/>
          </w:tcPr>
          <w:p w14:paraId="6F007280" w14:textId="31F26D37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2" w:type="dxa"/>
            <w:vAlign w:val="center"/>
          </w:tcPr>
          <w:p w14:paraId="7F357F86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426A2E97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2E950885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1801DCC0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1A7E73EA" w14:textId="5015DF00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125% of projected enrollment achieved</w:t>
            </w:r>
          </w:p>
        </w:tc>
        <w:tc>
          <w:tcPr>
            <w:tcW w:w="1686" w:type="dxa"/>
            <w:vAlign w:val="center"/>
          </w:tcPr>
          <w:p w14:paraId="00319A66" w14:textId="4B130896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09FCEBFD" w14:textId="2CD01416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2" w:type="dxa"/>
            <w:vAlign w:val="center"/>
          </w:tcPr>
          <w:p w14:paraId="46F5ED7A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3A43BBF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2432A3C4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2674B301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6603FB49" w14:textId="756335F4" w:rsidR="000F7B80" w:rsidRPr="00126A6B" w:rsidRDefault="000F7B80" w:rsidP="00DE612F">
            <w:pPr>
              <w:rPr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Enrollment records requested for all students enrolled.</w:t>
            </w:r>
          </w:p>
        </w:tc>
        <w:tc>
          <w:tcPr>
            <w:tcW w:w="1686" w:type="dxa"/>
            <w:vAlign w:val="center"/>
          </w:tcPr>
          <w:p w14:paraId="4E5FD416" w14:textId="6D1A4D04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4D582F60" w14:textId="7924219B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2" w:type="dxa"/>
            <w:vAlign w:val="center"/>
          </w:tcPr>
          <w:p w14:paraId="4B1E587B" w14:textId="304A25E4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6354205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01DC5F9E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45C169E6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28087246" w14:textId="3F729BFE" w:rsidR="000F7B80" w:rsidRPr="00126A6B" w:rsidRDefault="000F7B80" w:rsidP="00DE612F">
            <w:pPr>
              <w:rPr>
                <w:spacing w:val="-1"/>
                <w:sz w:val="22"/>
                <w:szCs w:val="22"/>
                <w:highlight w:val="yellow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Staff are trained in all aspects of school operation including discipline policies and student conduct and procedures</w:t>
            </w:r>
          </w:p>
        </w:tc>
        <w:tc>
          <w:tcPr>
            <w:tcW w:w="1686" w:type="dxa"/>
            <w:vAlign w:val="center"/>
          </w:tcPr>
          <w:p w14:paraId="211C5331" w14:textId="1B9A7786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Student Rights</w:t>
            </w:r>
          </w:p>
        </w:tc>
        <w:tc>
          <w:tcPr>
            <w:tcW w:w="2052" w:type="dxa"/>
            <w:vAlign w:val="center"/>
          </w:tcPr>
          <w:p w14:paraId="56B0386B" w14:textId="53DC1B0C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52" w:type="dxa"/>
            <w:vAlign w:val="center"/>
          </w:tcPr>
          <w:p w14:paraId="417154DC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3D15CA8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2A3D647D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7E4BFFF3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4A6FC2C" w14:textId="0566D3B0" w:rsidR="000F7B80" w:rsidRPr="00126A6B" w:rsidRDefault="000F7B80" w:rsidP="00DE612F">
            <w:pPr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100% of staff is hired, and are appropriately licensed or with other proper permissions as required by statute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524F73B" w14:textId="45D0BC5C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Personnel Practices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62D64B5" w14:textId="199418C5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5.3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67D382B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5CE076E0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74DAC25C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0F1C2818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463AD1CC" w14:textId="7740A0D4" w:rsidR="000F7B80" w:rsidRPr="00126A6B" w:rsidRDefault="000F7B80" w:rsidP="00DE612F">
            <w:pPr>
              <w:tabs>
                <w:tab w:val="left" w:pos="1574"/>
              </w:tabs>
              <w:rPr>
                <w:spacing w:val="-1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 xml:space="preserve">MARSS Coordinator has attended MDE MARSS 101 Workshop coordinator’s name is sent to </w:t>
            </w:r>
            <w:hyperlink r:id="rId9" w:history="1">
              <w:r w:rsidRPr="00126A6B">
                <w:rPr>
                  <w:rStyle w:val="Hyperlink"/>
                  <w:rFonts w:eastAsia="Times New Roman"/>
                  <w:color w:val="auto"/>
                  <w:sz w:val="22"/>
                  <w:szCs w:val="22"/>
                </w:rPr>
                <w:t>mars@state.mn.us</w:t>
              </w:r>
            </w:hyperlink>
          </w:p>
        </w:tc>
        <w:tc>
          <w:tcPr>
            <w:tcW w:w="1686" w:type="dxa"/>
            <w:vAlign w:val="center"/>
          </w:tcPr>
          <w:p w14:paraId="598F57F9" w14:textId="40E43E58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Compliance &amp; Reporting</w:t>
            </w:r>
          </w:p>
        </w:tc>
        <w:tc>
          <w:tcPr>
            <w:tcW w:w="2052" w:type="dxa"/>
            <w:vAlign w:val="center"/>
          </w:tcPr>
          <w:p w14:paraId="6B2ED5A1" w14:textId="0A3C2F7E" w:rsidR="000F7B80" w:rsidRPr="00126A6B" w:rsidRDefault="000F7B80" w:rsidP="00DE612F">
            <w:pPr>
              <w:rPr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6.2</w:t>
            </w:r>
          </w:p>
        </w:tc>
        <w:tc>
          <w:tcPr>
            <w:tcW w:w="2752" w:type="dxa"/>
            <w:vAlign w:val="center"/>
          </w:tcPr>
          <w:p w14:paraId="7EC66A16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CE0BDB6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  <w:tr w:rsidR="000F7B80" w:rsidRPr="00183996" w14:paraId="3F3BAB34" w14:textId="77777777" w:rsidTr="00DE612F">
        <w:trPr>
          <w:trHeight w:val="233"/>
        </w:trPr>
        <w:tc>
          <w:tcPr>
            <w:tcW w:w="673" w:type="dxa"/>
            <w:vMerge/>
            <w:shd w:val="clear" w:color="auto" w:fill="A6A6A6" w:themeFill="background1" w:themeFillShade="A6"/>
          </w:tcPr>
          <w:p w14:paraId="6A063552" w14:textId="77777777" w:rsidR="000F7B80" w:rsidRPr="00183996" w:rsidRDefault="000F7B80" w:rsidP="00FD60FC">
            <w:pPr>
              <w:rPr>
                <w:b/>
                <w:sz w:val="22"/>
                <w:szCs w:val="22"/>
              </w:rPr>
            </w:pPr>
          </w:p>
        </w:tc>
        <w:tc>
          <w:tcPr>
            <w:tcW w:w="4433" w:type="dxa"/>
            <w:vAlign w:val="center"/>
          </w:tcPr>
          <w:p w14:paraId="0B386D53" w14:textId="1825B896" w:rsidR="000F7B80" w:rsidRPr="00126A6B" w:rsidRDefault="000F7B80" w:rsidP="00DE612F">
            <w:pPr>
              <w:tabs>
                <w:tab w:val="left" w:pos="1574"/>
              </w:tabs>
              <w:rPr>
                <w:rFonts w:eastAsia="Times New Roman"/>
                <w:sz w:val="22"/>
                <w:szCs w:val="22"/>
              </w:rPr>
            </w:pPr>
            <w:r w:rsidRPr="00126A6B">
              <w:rPr>
                <w:sz w:val="22"/>
                <w:szCs w:val="22"/>
              </w:rPr>
              <w:t>The school has a World’s Best Workforce Plan in place.</w:t>
            </w:r>
          </w:p>
        </w:tc>
        <w:tc>
          <w:tcPr>
            <w:tcW w:w="1686" w:type="dxa"/>
            <w:vAlign w:val="center"/>
          </w:tcPr>
          <w:p w14:paraId="0EC6B729" w14:textId="7A271A6C" w:rsidR="000F7B80" w:rsidRPr="00126A6B" w:rsidRDefault="000F7B80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Educational Program</w:t>
            </w:r>
          </w:p>
        </w:tc>
        <w:tc>
          <w:tcPr>
            <w:tcW w:w="2052" w:type="dxa"/>
            <w:vAlign w:val="center"/>
          </w:tcPr>
          <w:p w14:paraId="786D6799" w14:textId="492D8976" w:rsidR="000F7B80" w:rsidRPr="00126A6B" w:rsidRDefault="000F7B80" w:rsidP="00DE612F">
            <w:pPr>
              <w:rPr>
                <w:rFonts w:eastAsia="Times New Roman"/>
                <w:sz w:val="22"/>
                <w:szCs w:val="22"/>
              </w:rPr>
            </w:pPr>
            <w:r w:rsidRPr="00126A6B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2752" w:type="dxa"/>
            <w:vAlign w:val="center"/>
          </w:tcPr>
          <w:p w14:paraId="182C5245" w14:textId="456680AB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775CD3F1" w14:textId="77777777" w:rsidR="000F7B80" w:rsidRPr="00126A6B" w:rsidRDefault="000F7B80" w:rsidP="00DE612F">
            <w:pPr>
              <w:rPr>
                <w:sz w:val="22"/>
                <w:szCs w:val="22"/>
              </w:rPr>
            </w:pPr>
          </w:p>
        </w:tc>
      </w:tr>
    </w:tbl>
    <w:p w14:paraId="1EF62362" w14:textId="77777777" w:rsidR="00EA7C09" w:rsidRDefault="00EA7C09" w:rsidP="003540C8">
      <w:pPr>
        <w:rPr>
          <w:b/>
          <w:sz w:val="22"/>
          <w:szCs w:val="22"/>
        </w:rPr>
      </w:pPr>
    </w:p>
    <w:sectPr w:rsidR="00EA7C09" w:rsidSect="003540C8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6A5E" w14:textId="77777777" w:rsidR="006030E8" w:rsidRDefault="006030E8" w:rsidP="009A56B1">
      <w:r>
        <w:separator/>
      </w:r>
    </w:p>
  </w:endnote>
  <w:endnote w:type="continuationSeparator" w:id="0">
    <w:p w14:paraId="4F728421" w14:textId="77777777" w:rsidR="006030E8" w:rsidRDefault="006030E8" w:rsidP="009A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9B9C" w14:textId="487D1CAF" w:rsidR="00860041" w:rsidRDefault="00860041" w:rsidP="00AF40EA">
    <w:pPr>
      <w:pStyle w:val="Footer"/>
    </w:pPr>
    <w:r>
      <w:t>Osprey Wilds Environmental Learning Center – New School Ready to Open Calendar</w:t>
    </w:r>
    <w:r>
      <w:tab/>
    </w:r>
    <w:r>
      <w:tab/>
    </w:r>
    <w:r>
      <w:tab/>
    </w:r>
    <w:r>
      <w:tab/>
      <w:t xml:space="preserve">Page </w:t>
    </w:r>
    <w:sdt>
      <w:sdtPr>
        <w:id w:val="113574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53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3849" w14:textId="77777777" w:rsidR="006030E8" w:rsidRDefault="006030E8" w:rsidP="009A56B1">
      <w:r>
        <w:separator/>
      </w:r>
    </w:p>
  </w:footnote>
  <w:footnote w:type="continuationSeparator" w:id="0">
    <w:p w14:paraId="2535CBC5" w14:textId="77777777" w:rsidR="006030E8" w:rsidRDefault="006030E8" w:rsidP="009A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7D"/>
    <w:multiLevelType w:val="hybridMultilevel"/>
    <w:tmpl w:val="6EE83674"/>
    <w:lvl w:ilvl="0" w:tplc="DB6EC65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4883"/>
    <w:multiLevelType w:val="hybridMultilevel"/>
    <w:tmpl w:val="6EE83674"/>
    <w:lvl w:ilvl="0" w:tplc="DB6EC65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42BB4"/>
    <w:multiLevelType w:val="hybridMultilevel"/>
    <w:tmpl w:val="8BD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8"/>
    <w:rsid w:val="00001763"/>
    <w:rsid w:val="00005C32"/>
    <w:rsid w:val="000125D0"/>
    <w:rsid w:val="000156B1"/>
    <w:rsid w:val="00053C9D"/>
    <w:rsid w:val="00062BF0"/>
    <w:rsid w:val="00066B78"/>
    <w:rsid w:val="00070ED9"/>
    <w:rsid w:val="000A0003"/>
    <w:rsid w:val="000B23E4"/>
    <w:rsid w:val="000B7330"/>
    <w:rsid w:val="000D237F"/>
    <w:rsid w:val="000D3DA0"/>
    <w:rsid w:val="000D53EF"/>
    <w:rsid w:val="000F475F"/>
    <w:rsid w:val="000F7B80"/>
    <w:rsid w:val="00113925"/>
    <w:rsid w:val="00126A6B"/>
    <w:rsid w:val="001317B3"/>
    <w:rsid w:val="00164155"/>
    <w:rsid w:val="00167B8C"/>
    <w:rsid w:val="00167C41"/>
    <w:rsid w:val="00171A76"/>
    <w:rsid w:val="00183996"/>
    <w:rsid w:val="001A6869"/>
    <w:rsid w:val="001C4A33"/>
    <w:rsid w:val="001C5F80"/>
    <w:rsid w:val="001F6F8B"/>
    <w:rsid w:val="00203492"/>
    <w:rsid w:val="002328AA"/>
    <w:rsid w:val="002457DE"/>
    <w:rsid w:val="002525F4"/>
    <w:rsid w:val="00261155"/>
    <w:rsid w:val="00266613"/>
    <w:rsid w:val="00275BE7"/>
    <w:rsid w:val="002A04AF"/>
    <w:rsid w:val="002A3037"/>
    <w:rsid w:val="002A5B3F"/>
    <w:rsid w:val="002A77DD"/>
    <w:rsid w:val="002E3D46"/>
    <w:rsid w:val="00305C14"/>
    <w:rsid w:val="00311B92"/>
    <w:rsid w:val="00320450"/>
    <w:rsid w:val="003205E9"/>
    <w:rsid w:val="00326121"/>
    <w:rsid w:val="00326A40"/>
    <w:rsid w:val="00330A0F"/>
    <w:rsid w:val="003406F4"/>
    <w:rsid w:val="003540C8"/>
    <w:rsid w:val="00384687"/>
    <w:rsid w:val="00385864"/>
    <w:rsid w:val="00386A6F"/>
    <w:rsid w:val="00386C3E"/>
    <w:rsid w:val="0039359A"/>
    <w:rsid w:val="003B4BC6"/>
    <w:rsid w:val="003C7789"/>
    <w:rsid w:val="003D6A96"/>
    <w:rsid w:val="003F45A3"/>
    <w:rsid w:val="003F6700"/>
    <w:rsid w:val="003F7ED6"/>
    <w:rsid w:val="00416102"/>
    <w:rsid w:val="0042225C"/>
    <w:rsid w:val="00430777"/>
    <w:rsid w:val="004524DD"/>
    <w:rsid w:val="00453451"/>
    <w:rsid w:val="004604AB"/>
    <w:rsid w:val="00461264"/>
    <w:rsid w:val="0046766F"/>
    <w:rsid w:val="00491D7B"/>
    <w:rsid w:val="004B7586"/>
    <w:rsid w:val="004F3848"/>
    <w:rsid w:val="004F5C30"/>
    <w:rsid w:val="00512ADC"/>
    <w:rsid w:val="005240CA"/>
    <w:rsid w:val="005272F3"/>
    <w:rsid w:val="0053114B"/>
    <w:rsid w:val="00547146"/>
    <w:rsid w:val="0055594E"/>
    <w:rsid w:val="00565586"/>
    <w:rsid w:val="00580E87"/>
    <w:rsid w:val="005846EE"/>
    <w:rsid w:val="00594368"/>
    <w:rsid w:val="00595380"/>
    <w:rsid w:val="005A1BC2"/>
    <w:rsid w:val="005B7077"/>
    <w:rsid w:val="005C47FD"/>
    <w:rsid w:val="005F063C"/>
    <w:rsid w:val="005F1576"/>
    <w:rsid w:val="005F2551"/>
    <w:rsid w:val="005F4EA1"/>
    <w:rsid w:val="006030E8"/>
    <w:rsid w:val="00603CEF"/>
    <w:rsid w:val="00611544"/>
    <w:rsid w:val="006431A9"/>
    <w:rsid w:val="00663E0A"/>
    <w:rsid w:val="006656BD"/>
    <w:rsid w:val="006825E5"/>
    <w:rsid w:val="00690624"/>
    <w:rsid w:val="006B1930"/>
    <w:rsid w:val="006C09CD"/>
    <w:rsid w:val="006C1F9A"/>
    <w:rsid w:val="006E3CE2"/>
    <w:rsid w:val="006F756B"/>
    <w:rsid w:val="00702837"/>
    <w:rsid w:val="0072720E"/>
    <w:rsid w:val="00737DBC"/>
    <w:rsid w:val="00744299"/>
    <w:rsid w:val="007576E7"/>
    <w:rsid w:val="00780501"/>
    <w:rsid w:val="0078166D"/>
    <w:rsid w:val="007827BF"/>
    <w:rsid w:val="00783F1E"/>
    <w:rsid w:val="007900A0"/>
    <w:rsid w:val="0079370D"/>
    <w:rsid w:val="007C67E7"/>
    <w:rsid w:val="007D57F3"/>
    <w:rsid w:val="007D5A0A"/>
    <w:rsid w:val="007E19BB"/>
    <w:rsid w:val="007E328C"/>
    <w:rsid w:val="007F019E"/>
    <w:rsid w:val="00800B23"/>
    <w:rsid w:val="008079F9"/>
    <w:rsid w:val="00826953"/>
    <w:rsid w:val="008315EF"/>
    <w:rsid w:val="00835F6A"/>
    <w:rsid w:val="00847790"/>
    <w:rsid w:val="00853607"/>
    <w:rsid w:val="00860041"/>
    <w:rsid w:val="00860F09"/>
    <w:rsid w:val="0086407E"/>
    <w:rsid w:val="00877D03"/>
    <w:rsid w:val="00880DF5"/>
    <w:rsid w:val="008B3B19"/>
    <w:rsid w:val="008C2642"/>
    <w:rsid w:val="008C4586"/>
    <w:rsid w:val="008D29D1"/>
    <w:rsid w:val="008D2A16"/>
    <w:rsid w:val="009013EB"/>
    <w:rsid w:val="00913BC7"/>
    <w:rsid w:val="00917CE0"/>
    <w:rsid w:val="00921201"/>
    <w:rsid w:val="00925396"/>
    <w:rsid w:val="00944F65"/>
    <w:rsid w:val="009564B5"/>
    <w:rsid w:val="00957E34"/>
    <w:rsid w:val="00972B43"/>
    <w:rsid w:val="00976ED0"/>
    <w:rsid w:val="009910FE"/>
    <w:rsid w:val="009A56B1"/>
    <w:rsid w:val="009E7812"/>
    <w:rsid w:val="009F2F94"/>
    <w:rsid w:val="009F6F62"/>
    <w:rsid w:val="00A15ABB"/>
    <w:rsid w:val="00A44617"/>
    <w:rsid w:val="00A45370"/>
    <w:rsid w:val="00A643B4"/>
    <w:rsid w:val="00A723EF"/>
    <w:rsid w:val="00A764AF"/>
    <w:rsid w:val="00A86424"/>
    <w:rsid w:val="00A92544"/>
    <w:rsid w:val="00AA41D3"/>
    <w:rsid w:val="00AC5BAB"/>
    <w:rsid w:val="00AF2CE6"/>
    <w:rsid w:val="00AF40EA"/>
    <w:rsid w:val="00B06432"/>
    <w:rsid w:val="00B06B61"/>
    <w:rsid w:val="00B12664"/>
    <w:rsid w:val="00B16776"/>
    <w:rsid w:val="00B26C7E"/>
    <w:rsid w:val="00B350E7"/>
    <w:rsid w:val="00B42503"/>
    <w:rsid w:val="00B75EBF"/>
    <w:rsid w:val="00B964B3"/>
    <w:rsid w:val="00BD3034"/>
    <w:rsid w:val="00BD39D4"/>
    <w:rsid w:val="00BE0B5F"/>
    <w:rsid w:val="00BE4616"/>
    <w:rsid w:val="00C100DC"/>
    <w:rsid w:val="00C13915"/>
    <w:rsid w:val="00C27B42"/>
    <w:rsid w:val="00C32275"/>
    <w:rsid w:val="00C55B5D"/>
    <w:rsid w:val="00C768C3"/>
    <w:rsid w:val="00C9018E"/>
    <w:rsid w:val="00CA241D"/>
    <w:rsid w:val="00CA77BF"/>
    <w:rsid w:val="00CB5F93"/>
    <w:rsid w:val="00CC202D"/>
    <w:rsid w:val="00CD082F"/>
    <w:rsid w:val="00CD15EB"/>
    <w:rsid w:val="00CF0361"/>
    <w:rsid w:val="00CF3138"/>
    <w:rsid w:val="00CF6E91"/>
    <w:rsid w:val="00D42CE7"/>
    <w:rsid w:val="00D862E1"/>
    <w:rsid w:val="00D90078"/>
    <w:rsid w:val="00D9413F"/>
    <w:rsid w:val="00D97B81"/>
    <w:rsid w:val="00DB5427"/>
    <w:rsid w:val="00DB7AFC"/>
    <w:rsid w:val="00DD6BE2"/>
    <w:rsid w:val="00DE612F"/>
    <w:rsid w:val="00DE6A18"/>
    <w:rsid w:val="00DF04F3"/>
    <w:rsid w:val="00E23EB4"/>
    <w:rsid w:val="00E408BC"/>
    <w:rsid w:val="00E4211C"/>
    <w:rsid w:val="00E42325"/>
    <w:rsid w:val="00E46CF2"/>
    <w:rsid w:val="00E579CF"/>
    <w:rsid w:val="00E71A3D"/>
    <w:rsid w:val="00E74B06"/>
    <w:rsid w:val="00E80FD5"/>
    <w:rsid w:val="00EA7C09"/>
    <w:rsid w:val="00EC3907"/>
    <w:rsid w:val="00ED54F5"/>
    <w:rsid w:val="00F1214E"/>
    <w:rsid w:val="00F145DE"/>
    <w:rsid w:val="00F16524"/>
    <w:rsid w:val="00F20A6A"/>
    <w:rsid w:val="00F356DE"/>
    <w:rsid w:val="00F47E2B"/>
    <w:rsid w:val="00F52624"/>
    <w:rsid w:val="00F705F7"/>
    <w:rsid w:val="00F83603"/>
    <w:rsid w:val="00F85FC4"/>
    <w:rsid w:val="00F868DD"/>
    <w:rsid w:val="00FA3CCF"/>
    <w:rsid w:val="00FB2A84"/>
    <w:rsid w:val="00FB6C9B"/>
    <w:rsid w:val="00FB74E2"/>
    <w:rsid w:val="00FC0344"/>
    <w:rsid w:val="00FC2DEE"/>
    <w:rsid w:val="00FD60FC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752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C47F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47F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6A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A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4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6B1"/>
  </w:style>
  <w:style w:type="paragraph" w:styleId="Footer">
    <w:name w:val="footer"/>
    <w:basedOn w:val="Normal"/>
    <w:link w:val="FooterChar"/>
    <w:uiPriority w:val="99"/>
    <w:unhideWhenUsed/>
    <w:rsid w:val="009A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C47F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47F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6A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A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4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6B1"/>
  </w:style>
  <w:style w:type="paragraph" w:styleId="Footer">
    <w:name w:val="footer"/>
    <w:basedOn w:val="Normal"/>
    <w:link w:val="FooterChar"/>
    <w:uiPriority w:val="99"/>
    <w:unhideWhenUsed/>
    <w:rsid w:val="009A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044E75-6459-4069-B189-4C51AB1B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C Kane</dc:creator>
  <cp:lastModifiedBy>Erin E. Anderson</cp:lastModifiedBy>
  <cp:revision>4</cp:revision>
  <cp:lastPrinted>2017-11-17T18:23:00Z</cp:lastPrinted>
  <dcterms:created xsi:type="dcterms:W3CDTF">2019-06-27T13:12:00Z</dcterms:created>
  <dcterms:modified xsi:type="dcterms:W3CDTF">2020-07-30T16:18:00Z</dcterms:modified>
</cp:coreProperties>
</file>